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32D4" w:rsidRPr="003C3576" w:rsidRDefault="001032D4" w:rsidP="00886FFF">
      <w:pPr>
        <w:pStyle w:val="Sinespaciado"/>
        <w:spacing w:line="360" w:lineRule="auto"/>
        <w:jc w:val="both"/>
        <w:rPr>
          <w:rFonts w:ascii="Palatino Linotype" w:hAnsi="Palatino Linotype"/>
          <w:sz w:val="22"/>
          <w:szCs w:val="22"/>
        </w:rPr>
      </w:pPr>
      <w:r w:rsidRPr="003C3576">
        <w:rPr>
          <w:rFonts w:ascii="Palatino Linotype" w:hAnsi="Palatino Linotype"/>
          <w:sz w:val="22"/>
          <w:szCs w:val="22"/>
        </w:rPr>
        <w:t>Resolución del Pleno del Instituto de Transparencia, Acceso a la Información Pública y Protección de Datos Personales del Estado de México</w:t>
      </w:r>
      <w:r w:rsidR="00A35220" w:rsidRPr="003C3576">
        <w:rPr>
          <w:rFonts w:ascii="Palatino Linotype" w:hAnsi="Palatino Linotype"/>
          <w:sz w:val="22"/>
          <w:szCs w:val="22"/>
        </w:rPr>
        <w:t xml:space="preserve"> y Municipios</w:t>
      </w:r>
      <w:r w:rsidRPr="003C3576">
        <w:rPr>
          <w:rFonts w:ascii="Palatino Linotype" w:hAnsi="Palatino Linotype"/>
          <w:sz w:val="22"/>
          <w:szCs w:val="22"/>
        </w:rPr>
        <w:t>, con domicilio en Metepec, México, a</w:t>
      </w:r>
      <w:r w:rsidR="00C627EC" w:rsidRPr="003C3576">
        <w:rPr>
          <w:rFonts w:ascii="Palatino Linotype" w:hAnsi="Palatino Linotype"/>
          <w:sz w:val="22"/>
          <w:szCs w:val="22"/>
        </w:rPr>
        <w:t xml:space="preserve"> </w:t>
      </w:r>
      <w:r w:rsidR="003C3576" w:rsidRPr="003C3576">
        <w:rPr>
          <w:rFonts w:ascii="Palatino Linotype" w:hAnsi="Palatino Linotype"/>
          <w:sz w:val="22"/>
          <w:szCs w:val="22"/>
        </w:rPr>
        <w:t>doce de diciembre</w:t>
      </w:r>
      <w:r w:rsidR="009E1831" w:rsidRPr="003C3576">
        <w:rPr>
          <w:rFonts w:ascii="Palatino Linotype" w:hAnsi="Palatino Linotype"/>
          <w:sz w:val="22"/>
          <w:szCs w:val="22"/>
        </w:rPr>
        <w:t xml:space="preserve"> de dos mil dieciocho</w:t>
      </w:r>
      <w:r w:rsidRPr="003C3576">
        <w:rPr>
          <w:rFonts w:ascii="Palatino Linotype" w:hAnsi="Palatino Linotype"/>
          <w:sz w:val="22"/>
          <w:szCs w:val="22"/>
        </w:rPr>
        <w:t>.</w:t>
      </w:r>
    </w:p>
    <w:p w:rsidR="00093F4C" w:rsidRPr="003C3576" w:rsidRDefault="00093F4C" w:rsidP="00886FFF">
      <w:pPr>
        <w:pStyle w:val="Sinespaciado"/>
        <w:spacing w:line="360" w:lineRule="auto"/>
        <w:jc w:val="both"/>
        <w:rPr>
          <w:rFonts w:ascii="Palatino Linotype" w:hAnsi="Palatino Linotype"/>
          <w:sz w:val="22"/>
          <w:szCs w:val="22"/>
        </w:rPr>
      </w:pPr>
    </w:p>
    <w:p w:rsidR="001032D4" w:rsidRPr="003C3576" w:rsidRDefault="001032D4" w:rsidP="00886FFF">
      <w:pPr>
        <w:pStyle w:val="Sinespaciado"/>
        <w:spacing w:line="360" w:lineRule="auto"/>
        <w:jc w:val="both"/>
        <w:rPr>
          <w:rFonts w:ascii="Palatino Linotype" w:hAnsi="Palatino Linotype"/>
          <w:sz w:val="22"/>
          <w:szCs w:val="22"/>
        </w:rPr>
      </w:pPr>
      <w:r w:rsidRPr="003C3576">
        <w:rPr>
          <w:rFonts w:ascii="Palatino Linotype" w:hAnsi="Palatino Linotype"/>
          <w:b/>
          <w:sz w:val="22"/>
          <w:szCs w:val="22"/>
        </w:rPr>
        <w:t>VISTO</w:t>
      </w:r>
      <w:r w:rsidRPr="003C3576">
        <w:rPr>
          <w:rFonts w:ascii="Palatino Linotype" w:hAnsi="Palatino Linotype"/>
          <w:sz w:val="22"/>
          <w:szCs w:val="22"/>
        </w:rPr>
        <w:t xml:space="preserve"> el expediente electrónico formado con motivo del recurso de revisión número</w:t>
      </w:r>
      <w:r w:rsidR="00240213" w:rsidRPr="003C3576">
        <w:rPr>
          <w:rFonts w:ascii="Palatino Linotype" w:hAnsi="Palatino Linotype"/>
          <w:sz w:val="22"/>
          <w:szCs w:val="22"/>
        </w:rPr>
        <w:t xml:space="preserve"> </w:t>
      </w:r>
      <w:r w:rsidR="003C3576">
        <w:rPr>
          <w:rFonts w:ascii="Palatino Linotype" w:hAnsi="Palatino Linotype"/>
          <w:b/>
          <w:sz w:val="22"/>
          <w:szCs w:val="22"/>
        </w:rPr>
        <w:t>04060</w:t>
      </w:r>
      <w:r w:rsidR="00A369A7" w:rsidRPr="003C3576">
        <w:rPr>
          <w:rFonts w:ascii="Palatino Linotype" w:hAnsi="Palatino Linotype"/>
          <w:b/>
          <w:sz w:val="22"/>
          <w:szCs w:val="22"/>
        </w:rPr>
        <w:t>/INFOEM/IP/RR/2018</w:t>
      </w:r>
      <w:r w:rsidRPr="003C3576">
        <w:rPr>
          <w:rFonts w:ascii="Palatino Linotype" w:hAnsi="Palatino Linotype"/>
          <w:sz w:val="22"/>
          <w:szCs w:val="22"/>
        </w:rPr>
        <w:t>, interpuesto por</w:t>
      </w:r>
      <w:r w:rsidR="00A369A7" w:rsidRPr="003C3576">
        <w:rPr>
          <w:rFonts w:ascii="Palatino Linotype" w:hAnsi="Palatino Linotype"/>
          <w:sz w:val="22"/>
          <w:szCs w:val="22"/>
        </w:rPr>
        <w:t xml:space="preserve"> </w:t>
      </w:r>
      <w:r w:rsidR="00724152" w:rsidRPr="003C3576">
        <w:rPr>
          <w:rFonts w:ascii="Palatino Linotype" w:hAnsi="Palatino Linotype"/>
          <w:sz w:val="22"/>
          <w:szCs w:val="22"/>
        </w:rPr>
        <w:t>el</w:t>
      </w:r>
      <w:r w:rsidR="00A369A7" w:rsidRPr="003C3576">
        <w:rPr>
          <w:rFonts w:ascii="Palatino Linotype" w:hAnsi="Palatino Linotype"/>
          <w:sz w:val="22"/>
          <w:szCs w:val="22"/>
        </w:rPr>
        <w:t xml:space="preserve"> </w:t>
      </w:r>
      <w:r w:rsidR="002F5254" w:rsidRPr="003C3576">
        <w:rPr>
          <w:rFonts w:ascii="Palatino Linotype" w:hAnsi="Palatino Linotype"/>
          <w:b/>
          <w:sz w:val="22"/>
          <w:szCs w:val="22"/>
        </w:rPr>
        <w:t xml:space="preserve">C. </w:t>
      </w:r>
      <w:r w:rsidR="00EB1B29">
        <w:rPr>
          <w:rFonts w:ascii="Palatino Linotype" w:hAnsi="Palatino Linotype"/>
          <w:b/>
          <w:sz w:val="22"/>
          <w:szCs w:val="22"/>
        </w:rPr>
        <w:t>XXXXXXXXXXXXXX</w:t>
      </w:r>
      <w:r w:rsidR="002F5254" w:rsidRPr="003C3576">
        <w:rPr>
          <w:rFonts w:ascii="Palatino Linotype" w:hAnsi="Palatino Linotype"/>
          <w:b/>
          <w:sz w:val="22"/>
          <w:szCs w:val="22"/>
        </w:rPr>
        <w:t>,</w:t>
      </w:r>
      <w:r w:rsidR="00AE11F5" w:rsidRPr="003C3576">
        <w:rPr>
          <w:rFonts w:ascii="Palatino Linotype" w:hAnsi="Palatino Linotype"/>
          <w:b/>
          <w:sz w:val="22"/>
          <w:szCs w:val="22"/>
        </w:rPr>
        <w:t xml:space="preserve"> </w:t>
      </w:r>
      <w:r w:rsidRPr="003C3576">
        <w:rPr>
          <w:rFonts w:ascii="Palatino Linotype" w:hAnsi="Palatino Linotype"/>
          <w:sz w:val="22"/>
          <w:szCs w:val="22"/>
        </w:rPr>
        <w:t xml:space="preserve">en lo sucesivo </w:t>
      </w:r>
      <w:r w:rsidR="00724152" w:rsidRPr="003C3576">
        <w:rPr>
          <w:rFonts w:ascii="Palatino Linotype" w:hAnsi="Palatino Linotype"/>
          <w:sz w:val="22"/>
          <w:szCs w:val="22"/>
        </w:rPr>
        <w:t>el</w:t>
      </w:r>
      <w:r w:rsidR="006170BC" w:rsidRPr="003C3576">
        <w:rPr>
          <w:rFonts w:ascii="Palatino Linotype" w:hAnsi="Palatino Linotype"/>
          <w:b/>
          <w:sz w:val="22"/>
          <w:szCs w:val="22"/>
        </w:rPr>
        <w:t xml:space="preserve"> </w:t>
      </w:r>
      <w:r w:rsidRPr="003C3576">
        <w:rPr>
          <w:rFonts w:ascii="Palatino Linotype" w:hAnsi="Palatino Linotype"/>
          <w:b/>
          <w:sz w:val="22"/>
          <w:szCs w:val="22"/>
        </w:rPr>
        <w:t>Recurrente</w:t>
      </w:r>
      <w:r w:rsidRPr="003C3576">
        <w:rPr>
          <w:rFonts w:ascii="Palatino Linotype" w:hAnsi="Palatino Linotype"/>
          <w:sz w:val="22"/>
          <w:szCs w:val="22"/>
        </w:rPr>
        <w:t xml:space="preserve">, en contra de la respuesta </w:t>
      </w:r>
      <w:r w:rsidR="00983A5D" w:rsidRPr="003C3576">
        <w:rPr>
          <w:rFonts w:ascii="Palatino Linotype" w:hAnsi="Palatino Linotype"/>
          <w:sz w:val="22"/>
          <w:szCs w:val="22"/>
        </w:rPr>
        <w:t>de</w:t>
      </w:r>
      <w:r w:rsidR="003C3576">
        <w:rPr>
          <w:rFonts w:ascii="Palatino Linotype" w:hAnsi="Palatino Linotype"/>
          <w:sz w:val="22"/>
          <w:szCs w:val="22"/>
        </w:rPr>
        <w:t xml:space="preserve"> </w:t>
      </w:r>
      <w:r w:rsidR="00724152" w:rsidRPr="003C3576">
        <w:rPr>
          <w:rFonts w:ascii="Palatino Linotype" w:hAnsi="Palatino Linotype"/>
          <w:sz w:val="22"/>
          <w:szCs w:val="22"/>
        </w:rPr>
        <w:t>l</w:t>
      </w:r>
      <w:r w:rsidR="003C3576">
        <w:rPr>
          <w:rFonts w:ascii="Palatino Linotype" w:hAnsi="Palatino Linotype"/>
          <w:sz w:val="22"/>
          <w:szCs w:val="22"/>
        </w:rPr>
        <w:t>a</w:t>
      </w:r>
      <w:r w:rsidR="0035539E" w:rsidRPr="003C3576">
        <w:rPr>
          <w:rFonts w:ascii="Palatino Linotype" w:hAnsi="Palatino Linotype"/>
          <w:sz w:val="22"/>
          <w:szCs w:val="22"/>
        </w:rPr>
        <w:t xml:space="preserve"> </w:t>
      </w:r>
      <w:r w:rsidR="003C3576">
        <w:rPr>
          <w:rFonts w:ascii="Palatino Linotype" w:hAnsi="Palatino Linotype"/>
          <w:b/>
          <w:sz w:val="22"/>
          <w:szCs w:val="22"/>
        </w:rPr>
        <w:t>Universidad Politécnica del Valle de Toluca</w:t>
      </w:r>
      <w:r w:rsidR="002F5254" w:rsidRPr="003C3576">
        <w:rPr>
          <w:rFonts w:ascii="Palatino Linotype" w:hAnsi="Palatino Linotype"/>
          <w:b/>
          <w:sz w:val="22"/>
          <w:szCs w:val="22"/>
        </w:rPr>
        <w:t>,</w:t>
      </w:r>
      <w:r w:rsidR="00566C5E" w:rsidRPr="003C3576">
        <w:rPr>
          <w:rFonts w:ascii="Palatino Linotype" w:hAnsi="Palatino Linotype"/>
          <w:b/>
          <w:sz w:val="22"/>
          <w:szCs w:val="22"/>
        </w:rPr>
        <w:t xml:space="preserve"> </w:t>
      </w:r>
      <w:r w:rsidRPr="003C3576">
        <w:rPr>
          <w:rFonts w:ascii="Palatino Linotype" w:hAnsi="Palatino Linotype"/>
          <w:sz w:val="22"/>
          <w:szCs w:val="22"/>
        </w:rPr>
        <w:t>en lo subsecuente</w:t>
      </w:r>
      <w:r w:rsidRPr="003C3576">
        <w:rPr>
          <w:rFonts w:ascii="Palatino Linotype" w:hAnsi="Palatino Linotype"/>
          <w:b/>
          <w:sz w:val="22"/>
          <w:szCs w:val="22"/>
        </w:rPr>
        <w:t xml:space="preserve"> </w:t>
      </w:r>
      <w:r w:rsidR="006170BC" w:rsidRPr="003C3576">
        <w:rPr>
          <w:rFonts w:ascii="Palatino Linotype" w:hAnsi="Palatino Linotype"/>
          <w:sz w:val="22"/>
          <w:szCs w:val="22"/>
        </w:rPr>
        <w:t>el</w:t>
      </w:r>
      <w:r w:rsidR="006170BC" w:rsidRPr="003C3576">
        <w:rPr>
          <w:rFonts w:ascii="Palatino Linotype" w:hAnsi="Palatino Linotype"/>
          <w:b/>
          <w:sz w:val="22"/>
          <w:szCs w:val="22"/>
        </w:rPr>
        <w:t xml:space="preserve"> </w:t>
      </w:r>
      <w:r w:rsidRPr="003C3576">
        <w:rPr>
          <w:rFonts w:ascii="Palatino Linotype" w:hAnsi="Palatino Linotype"/>
          <w:b/>
          <w:sz w:val="22"/>
          <w:szCs w:val="22"/>
        </w:rPr>
        <w:t>Sujeto Obligado</w:t>
      </w:r>
      <w:r w:rsidRPr="003C3576">
        <w:rPr>
          <w:rFonts w:ascii="Palatino Linotype" w:hAnsi="Palatino Linotype"/>
          <w:sz w:val="22"/>
          <w:szCs w:val="22"/>
        </w:rPr>
        <w:t>,</w:t>
      </w:r>
      <w:r w:rsidRPr="003C3576">
        <w:rPr>
          <w:rFonts w:ascii="Palatino Linotype" w:hAnsi="Palatino Linotype"/>
          <w:b/>
          <w:sz w:val="22"/>
          <w:szCs w:val="22"/>
        </w:rPr>
        <w:t xml:space="preserve"> </w:t>
      </w:r>
      <w:r w:rsidRPr="003C3576">
        <w:rPr>
          <w:rFonts w:ascii="Palatino Linotype" w:hAnsi="Palatino Linotype"/>
          <w:sz w:val="22"/>
          <w:szCs w:val="22"/>
        </w:rPr>
        <w:t>se procede a dictar la presente resolución.</w:t>
      </w:r>
    </w:p>
    <w:p w:rsidR="00093F4C" w:rsidRPr="003C3576" w:rsidRDefault="00093F4C" w:rsidP="00886FFF">
      <w:pPr>
        <w:pStyle w:val="Sinespaciado"/>
        <w:spacing w:line="360" w:lineRule="auto"/>
        <w:jc w:val="both"/>
        <w:rPr>
          <w:rFonts w:ascii="Palatino Linotype" w:hAnsi="Palatino Linotype"/>
          <w:sz w:val="22"/>
          <w:szCs w:val="22"/>
        </w:rPr>
      </w:pPr>
    </w:p>
    <w:p w:rsidR="001032D4" w:rsidRPr="003C3576" w:rsidRDefault="000B518A" w:rsidP="00886FFF">
      <w:pPr>
        <w:pStyle w:val="Sinespaciado"/>
        <w:spacing w:line="360" w:lineRule="auto"/>
        <w:jc w:val="center"/>
        <w:rPr>
          <w:rFonts w:ascii="Palatino Linotype" w:hAnsi="Palatino Linotype"/>
          <w:b/>
          <w:sz w:val="26"/>
          <w:szCs w:val="26"/>
        </w:rPr>
      </w:pPr>
      <w:r w:rsidRPr="003C3576">
        <w:rPr>
          <w:rFonts w:ascii="Palatino Linotype" w:hAnsi="Palatino Linotype"/>
          <w:b/>
          <w:sz w:val="26"/>
          <w:szCs w:val="26"/>
        </w:rPr>
        <w:t>A N T E C E D E N T E S   D E L   A S U N T O</w:t>
      </w:r>
    </w:p>
    <w:p w:rsidR="00093F4C" w:rsidRPr="003C3576" w:rsidRDefault="00093F4C" w:rsidP="00886FFF">
      <w:pPr>
        <w:pStyle w:val="Sinespaciado"/>
        <w:spacing w:line="360" w:lineRule="auto"/>
        <w:jc w:val="both"/>
        <w:rPr>
          <w:rFonts w:ascii="Palatino Linotype" w:hAnsi="Palatino Linotype"/>
          <w:b/>
          <w:sz w:val="22"/>
          <w:szCs w:val="22"/>
        </w:rPr>
      </w:pPr>
    </w:p>
    <w:p w:rsidR="000B518A" w:rsidRPr="003C3576" w:rsidRDefault="000B518A" w:rsidP="00886FFF">
      <w:pPr>
        <w:pStyle w:val="Sinespaciado"/>
        <w:spacing w:line="360" w:lineRule="auto"/>
        <w:jc w:val="both"/>
        <w:rPr>
          <w:rFonts w:ascii="Palatino Linotype" w:hAnsi="Palatino Linotype"/>
          <w:b/>
        </w:rPr>
      </w:pPr>
      <w:r w:rsidRPr="003C3576">
        <w:rPr>
          <w:rFonts w:ascii="Palatino Linotype" w:hAnsi="Palatino Linotype"/>
          <w:b/>
        </w:rPr>
        <w:t>PRIMERO.</w:t>
      </w:r>
      <w:r w:rsidRPr="003C3576">
        <w:rPr>
          <w:rFonts w:ascii="Palatino Linotype" w:hAnsi="Palatino Linotype"/>
        </w:rPr>
        <w:t xml:space="preserve"> </w:t>
      </w:r>
      <w:r w:rsidRPr="003C3576">
        <w:rPr>
          <w:rFonts w:ascii="Palatino Linotype" w:hAnsi="Palatino Linotype"/>
          <w:b/>
        </w:rPr>
        <w:t>De la Solicitud de Información.</w:t>
      </w:r>
    </w:p>
    <w:p w:rsidR="001032D4" w:rsidRPr="003C3576" w:rsidRDefault="00A369A7" w:rsidP="00886FFF">
      <w:pPr>
        <w:pStyle w:val="Sinespaciado"/>
        <w:spacing w:line="360" w:lineRule="auto"/>
        <w:jc w:val="both"/>
        <w:rPr>
          <w:rFonts w:ascii="Palatino Linotype" w:hAnsi="Palatino Linotype"/>
          <w:sz w:val="22"/>
          <w:szCs w:val="22"/>
        </w:rPr>
      </w:pPr>
      <w:r w:rsidRPr="003C3576">
        <w:rPr>
          <w:rFonts w:ascii="Palatino Linotype" w:hAnsi="Palatino Linotype"/>
          <w:sz w:val="22"/>
          <w:szCs w:val="22"/>
        </w:rPr>
        <w:t xml:space="preserve">El día </w:t>
      </w:r>
      <w:r w:rsidR="003C3576">
        <w:rPr>
          <w:rFonts w:ascii="Palatino Linotype" w:hAnsi="Palatino Linotype"/>
          <w:sz w:val="22"/>
          <w:szCs w:val="22"/>
        </w:rPr>
        <w:t>primero de octubre</w:t>
      </w:r>
      <w:r w:rsidR="002F5254" w:rsidRPr="003C3576">
        <w:rPr>
          <w:rFonts w:ascii="Palatino Linotype" w:hAnsi="Palatino Linotype"/>
          <w:sz w:val="22"/>
          <w:szCs w:val="22"/>
        </w:rPr>
        <w:t xml:space="preserve"> de dos mil dieciocho</w:t>
      </w:r>
      <w:r w:rsidR="001032D4" w:rsidRPr="003C3576">
        <w:rPr>
          <w:rFonts w:ascii="Palatino Linotype" w:hAnsi="Palatino Linotype"/>
          <w:sz w:val="22"/>
          <w:szCs w:val="22"/>
        </w:rPr>
        <w:t xml:space="preserve">, </w:t>
      </w:r>
      <w:r w:rsidR="00724152" w:rsidRPr="003C3576">
        <w:rPr>
          <w:rFonts w:ascii="Palatino Linotype" w:hAnsi="Palatino Linotype"/>
          <w:sz w:val="22"/>
          <w:szCs w:val="22"/>
        </w:rPr>
        <w:t>el</w:t>
      </w:r>
      <w:r w:rsidR="00682F75" w:rsidRPr="003C3576">
        <w:rPr>
          <w:rFonts w:ascii="Palatino Linotype" w:hAnsi="Palatino Linotype"/>
          <w:sz w:val="22"/>
          <w:szCs w:val="22"/>
        </w:rPr>
        <w:t xml:space="preserve"> Recurrente</w:t>
      </w:r>
      <w:r w:rsidR="001032D4" w:rsidRPr="003C3576">
        <w:rPr>
          <w:rFonts w:ascii="Palatino Linotype" w:hAnsi="Palatino Linotype"/>
          <w:sz w:val="22"/>
          <w:szCs w:val="22"/>
        </w:rPr>
        <w:t xml:space="preserve"> presentó a través del Sistema de Acceso a la Información Mexiquense (</w:t>
      </w:r>
      <w:r w:rsidR="001032D4" w:rsidRPr="003C3576">
        <w:rPr>
          <w:rFonts w:ascii="Palatino Linotype" w:hAnsi="Palatino Linotype"/>
          <w:b/>
          <w:sz w:val="22"/>
          <w:szCs w:val="22"/>
        </w:rPr>
        <w:t>SAIMEX)</w:t>
      </w:r>
      <w:r w:rsidR="001032D4" w:rsidRPr="003C3576">
        <w:rPr>
          <w:rFonts w:ascii="Palatino Linotype" w:hAnsi="Palatino Linotype"/>
          <w:sz w:val="22"/>
          <w:szCs w:val="22"/>
        </w:rPr>
        <w:t xml:space="preserve"> ante </w:t>
      </w:r>
      <w:r w:rsidR="006170BC" w:rsidRPr="003C3576">
        <w:rPr>
          <w:rFonts w:ascii="Palatino Linotype" w:hAnsi="Palatino Linotype"/>
          <w:sz w:val="22"/>
          <w:szCs w:val="22"/>
        </w:rPr>
        <w:t>el</w:t>
      </w:r>
      <w:r w:rsidR="006170BC" w:rsidRPr="003C3576">
        <w:rPr>
          <w:rFonts w:ascii="Palatino Linotype" w:hAnsi="Palatino Linotype"/>
          <w:b/>
          <w:sz w:val="22"/>
          <w:szCs w:val="22"/>
        </w:rPr>
        <w:t xml:space="preserve"> </w:t>
      </w:r>
      <w:r w:rsidR="001032D4" w:rsidRPr="003C3576">
        <w:rPr>
          <w:rFonts w:ascii="Palatino Linotype" w:hAnsi="Palatino Linotype"/>
          <w:sz w:val="22"/>
          <w:szCs w:val="22"/>
        </w:rPr>
        <w:t>Sujeto Obligado, solicitud de acceso a la información pública registrada bajo el número de expediente</w:t>
      </w:r>
      <w:r w:rsidR="001032D4" w:rsidRPr="003C3576">
        <w:rPr>
          <w:rFonts w:ascii="Palatino Linotype" w:hAnsi="Palatino Linotype"/>
          <w:b/>
          <w:sz w:val="22"/>
          <w:szCs w:val="22"/>
        </w:rPr>
        <w:t xml:space="preserve"> </w:t>
      </w:r>
      <w:r w:rsidR="003C3576">
        <w:rPr>
          <w:rFonts w:ascii="Palatino Linotype" w:hAnsi="Palatino Linotype"/>
          <w:b/>
          <w:sz w:val="22"/>
          <w:szCs w:val="22"/>
        </w:rPr>
        <w:t>01258/UPVT</w:t>
      </w:r>
      <w:r w:rsidR="004860F1" w:rsidRPr="003C3576">
        <w:rPr>
          <w:rFonts w:ascii="Palatino Linotype" w:hAnsi="Palatino Linotype"/>
          <w:b/>
          <w:sz w:val="22"/>
          <w:szCs w:val="22"/>
        </w:rPr>
        <w:t>/IP/2018</w:t>
      </w:r>
      <w:r w:rsidR="001032D4" w:rsidRPr="003C3576">
        <w:rPr>
          <w:rFonts w:ascii="Palatino Linotype" w:hAnsi="Palatino Linotype"/>
          <w:sz w:val="22"/>
          <w:szCs w:val="22"/>
        </w:rPr>
        <w:t>,</w:t>
      </w:r>
      <w:r w:rsidR="001032D4" w:rsidRPr="003C3576">
        <w:rPr>
          <w:rFonts w:ascii="Palatino Linotype" w:hAnsi="Palatino Linotype"/>
          <w:b/>
          <w:sz w:val="22"/>
          <w:szCs w:val="22"/>
        </w:rPr>
        <w:t xml:space="preserve"> </w:t>
      </w:r>
      <w:r w:rsidR="001032D4" w:rsidRPr="003C3576">
        <w:rPr>
          <w:rFonts w:ascii="Palatino Linotype" w:hAnsi="Palatino Linotype"/>
          <w:sz w:val="22"/>
          <w:szCs w:val="22"/>
        </w:rPr>
        <w:t>mediante la cual solicitó información en el tenor siguiente:</w:t>
      </w:r>
    </w:p>
    <w:p w:rsidR="00093F4C" w:rsidRPr="003C3576" w:rsidRDefault="00093F4C" w:rsidP="00C07AE7">
      <w:pPr>
        <w:pStyle w:val="Sinespaciado"/>
        <w:ind w:left="567" w:right="567"/>
        <w:jc w:val="both"/>
        <w:rPr>
          <w:rFonts w:ascii="Palatino Linotype" w:hAnsi="Palatino Linotype"/>
          <w:sz w:val="22"/>
          <w:szCs w:val="22"/>
        </w:rPr>
      </w:pPr>
    </w:p>
    <w:p w:rsidR="00983A5D" w:rsidRPr="003C3576" w:rsidRDefault="001032D4" w:rsidP="00C07AE7">
      <w:pPr>
        <w:pStyle w:val="Sinespaciado"/>
        <w:ind w:left="567" w:right="567"/>
        <w:jc w:val="both"/>
        <w:rPr>
          <w:rFonts w:ascii="Palatino Linotype" w:hAnsi="Palatino Linotype"/>
          <w:i/>
          <w:sz w:val="20"/>
          <w:szCs w:val="20"/>
        </w:rPr>
      </w:pPr>
      <w:r w:rsidRPr="003C3576">
        <w:rPr>
          <w:rFonts w:ascii="Palatino Linotype" w:hAnsi="Palatino Linotype"/>
          <w:i/>
          <w:sz w:val="20"/>
          <w:szCs w:val="20"/>
        </w:rPr>
        <w:t>“</w:t>
      </w:r>
      <w:r w:rsidR="003C3576" w:rsidRPr="003C3576">
        <w:rPr>
          <w:rFonts w:ascii="Palatino Linotype" w:hAnsi="Palatino Linotype"/>
          <w:i/>
          <w:sz w:val="20"/>
          <w:szCs w:val="20"/>
        </w:rPr>
        <w:t>Histórico de impresiones y copias obtenidas por la Dirección de Planeación y Vinculación</w:t>
      </w:r>
      <w:r w:rsidRPr="003C3576">
        <w:rPr>
          <w:rFonts w:ascii="Palatino Linotype" w:hAnsi="Palatino Linotype"/>
          <w:i/>
          <w:sz w:val="20"/>
          <w:szCs w:val="20"/>
        </w:rPr>
        <w:t>”</w:t>
      </w:r>
      <w:r w:rsidR="00673FFA" w:rsidRPr="003C3576">
        <w:rPr>
          <w:rFonts w:ascii="Palatino Linotype" w:hAnsi="Palatino Linotype"/>
          <w:i/>
          <w:sz w:val="20"/>
          <w:szCs w:val="20"/>
        </w:rPr>
        <w:t xml:space="preserve"> (</w:t>
      </w:r>
      <w:r w:rsidRPr="003C3576">
        <w:rPr>
          <w:rFonts w:ascii="Palatino Linotype" w:hAnsi="Palatino Linotype"/>
          <w:i/>
          <w:sz w:val="20"/>
          <w:szCs w:val="20"/>
        </w:rPr>
        <w:t>Sic</w:t>
      </w:r>
      <w:r w:rsidR="00673FFA" w:rsidRPr="003C3576">
        <w:rPr>
          <w:rFonts w:ascii="Palatino Linotype" w:hAnsi="Palatino Linotype"/>
          <w:i/>
          <w:sz w:val="20"/>
          <w:szCs w:val="20"/>
        </w:rPr>
        <w:t>)</w:t>
      </w:r>
    </w:p>
    <w:p w:rsidR="00DE1F80" w:rsidRPr="003C3576" w:rsidRDefault="00DE1F80" w:rsidP="00C07AE7">
      <w:pPr>
        <w:pStyle w:val="Sinespaciado"/>
        <w:ind w:left="567" w:right="567"/>
        <w:jc w:val="both"/>
        <w:rPr>
          <w:rFonts w:ascii="Palatino Linotype" w:hAnsi="Palatino Linotype"/>
          <w:sz w:val="22"/>
          <w:szCs w:val="22"/>
        </w:rPr>
      </w:pPr>
    </w:p>
    <w:p w:rsidR="00767539" w:rsidRPr="003C3576" w:rsidRDefault="00767539" w:rsidP="00C07AE7">
      <w:pPr>
        <w:pStyle w:val="Sinespaciado"/>
        <w:spacing w:line="360" w:lineRule="auto"/>
        <w:jc w:val="both"/>
        <w:rPr>
          <w:rFonts w:ascii="Palatino Linotype" w:hAnsi="Palatino Linotype"/>
          <w:sz w:val="22"/>
          <w:szCs w:val="22"/>
        </w:rPr>
      </w:pPr>
      <w:r w:rsidRPr="003C3576">
        <w:rPr>
          <w:rFonts w:ascii="Palatino Linotype" w:hAnsi="Palatino Linotype"/>
          <w:sz w:val="22"/>
          <w:szCs w:val="22"/>
        </w:rPr>
        <w:t xml:space="preserve">Modalidad de entrega: a través del </w:t>
      </w:r>
      <w:r w:rsidRPr="003C3576">
        <w:rPr>
          <w:rFonts w:ascii="Palatino Linotype" w:hAnsi="Palatino Linotype"/>
          <w:b/>
          <w:sz w:val="22"/>
          <w:szCs w:val="22"/>
        </w:rPr>
        <w:t>SAIMEX</w:t>
      </w:r>
      <w:r w:rsidRPr="003C3576">
        <w:rPr>
          <w:rFonts w:ascii="Palatino Linotype" w:hAnsi="Palatino Linotype"/>
          <w:sz w:val="22"/>
          <w:szCs w:val="22"/>
        </w:rPr>
        <w:t>.</w:t>
      </w:r>
    </w:p>
    <w:p w:rsidR="00093F4C" w:rsidRPr="003C3576" w:rsidRDefault="00093F4C" w:rsidP="00C07AE7">
      <w:pPr>
        <w:pStyle w:val="Sinespaciado"/>
        <w:spacing w:line="360" w:lineRule="auto"/>
        <w:jc w:val="both"/>
        <w:rPr>
          <w:rFonts w:ascii="Palatino Linotype" w:hAnsi="Palatino Linotype"/>
          <w:sz w:val="22"/>
          <w:szCs w:val="22"/>
        </w:rPr>
      </w:pPr>
    </w:p>
    <w:p w:rsidR="000B518A" w:rsidRPr="00605CEE" w:rsidRDefault="000B518A" w:rsidP="00C07AE7">
      <w:pPr>
        <w:pStyle w:val="Sinespaciado"/>
        <w:spacing w:line="360" w:lineRule="auto"/>
        <w:jc w:val="both"/>
        <w:rPr>
          <w:rFonts w:ascii="Palatino Linotype" w:hAnsi="Palatino Linotype"/>
          <w:b/>
        </w:rPr>
      </w:pPr>
      <w:r w:rsidRPr="00605CEE">
        <w:rPr>
          <w:rFonts w:ascii="Palatino Linotype" w:hAnsi="Palatino Linotype"/>
          <w:b/>
        </w:rPr>
        <w:t>SEGUNDO. De la respuesta del Sujeto Obligado.</w:t>
      </w:r>
    </w:p>
    <w:p w:rsidR="00D42ACC" w:rsidRPr="003C3576" w:rsidRDefault="002F5254" w:rsidP="00C07AE7">
      <w:pPr>
        <w:pStyle w:val="Sinespaciado"/>
        <w:spacing w:line="360" w:lineRule="auto"/>
        <w:jc w:val="both"/>
        <w:rPr>
          <w:rFonts w:ascii="Palatino Linotype" w:hAnsi="Palatino Linotype"/>
          <w:sz w:val="22"/>
          <w:szCs w:val="22"/>
        </w:rPr>
      </w:pPr>
      <w:r w:rsidRPr="003C3576">
        <w:rPr>
          <w:rFonts w:ascii="Palatino Linotype" w:hAnsi="Palatino Linotype"/>
          <w:sz w:val="22"/>
          <w:szCs w:val="22"/>
        </w:rPr>
        <w:t xml:space="preserve">En fecha </w:t>
      </w:r>
      <w:r w:rsidR="00724152" w:rsidRPr="003C3576">
        <w:rPr>
          <w:rFonts w:ascii="Palatino Linotype" w:hAnsi="Palatino Linotype"/>
          <w:sz w:val="22"/>
          <w:szCs w:val="22"/>
        </w:rPr>
        <w:t>veintidós</w:t>
      </w:r>
      <w:r w:rsidR="0068273E">
        <w:rPr>
          <w:rFonts w:ascii="Palatino Linotype" w:hAnsi="Palatino Linotype"/>
          <w:sz w:val="22"/>
          <w:szCs w:val="22"/>
        </w:rPr>
        <w:t xml:space="preserve"> de octubre</w:t>
      </w:r>
      <w:r w:rsidRPr="003C3576">
        <w:rPr>
          <w:rFonts w:ascii="Palatino Linotype" w:hAnsi="Palatino Linotype"/>
          <w:sz w:val="22"/>
          <w:szCs w:val="22"/>
        </w:rPr>
        <w:t xml:space="preserve"> </w:t>
      </w:r>
      <w:r w:rsidR="00C07AE7" w:rsidRPr="003C3576">
        <w:rPr>
          <w:rFonts w:ascii="Palatino Linotype" w:hAnsi="Palatino Linotype"/>
          <w:sz w:val="22"/>
          <w:szCs w:val="22"/>
        </w:rPr>
        <w:t>d</w:t>
      </w:r>
      <w:r w:rsidRPr="003C3576">
        <w:rPr>
          <w:rFonts w:ascii="Palatino Linotype" w:hAnsi="Palatino Linotype"/>
          <w:sz w:val="22"/>
          <w:szCs w:val="22"/>
        </w:rPr>
        <w:t>el año en curso</w:t>
      </w:r>
      <w:r w:rsidR="00C07AE7" w:rsidRPr="003C3576">
        <w:rPr>
          <w:rFonts w:ascii="Palatino Linotype" w:hAnsi="Palatino Linotype"/>
          <w:sz w:val="22"/>
          <w:szCs w:val="22"/>
        </w:rPr>
        <w:t>, el</w:t>
      </w:r>
      <w:r w:rsidRPr="003C3576">
        <w:rPr>
          <w:rFonts w:ascii="Palatino Linotype" w:hAnsi="Palatino Linotype"/>
          <w:sz w:val="22"/>
          <w:szCs w:val="22"/>
        </w:rPr>
        <w:t xml:space="preserve"> </w:t>
      </w:r>
      <w:r w:rsidR="00D42ACC" w:rsidRPr="003C3576">
        <w:rPr>
          <w:rFonts w:ascii="Palatino Linotype" w:hAnsi="Palatino Linotype"/>
          <w:sz w:val="22"/>
          <w:szCs w:val="22"/>
        </w:rPr>
        <w:t>Sujeto Obligado</w:t>
      </w:r>
      <w:r w:rsidR="00D42ACC" w:rsidRPr="003C3576">
        <w:rPr>
          <w:rFonts w:ascii="Palatino Linotype" w:hAnsi="Palatino Linotype"/>
          <w:b/>
          <w:sz w:val="22"/>
          <w:szCs w:val="22"/>
        </w:rPr>
        <w:t xml:space="preserve"> </w:t>
      </w:r>
      <w:r w:rsidR="006D383B" w:rsidRPr="003C3576">
        <w:rPr>
          <w:rFonts w:ascii="Palatino Linotype" w:hAnsi="Palatino Linotype"/>
          <w:sz w:val="22"/>
          <w:szCs w:val="22"/>
        </w:rPr>
        <w:t>emitió respuesta</w:t>
      </w:r>
      <w:r w:rsidR="00B75413" w:rsidRPr="003C3576">
        <w:rPr>
          <w:rFonts w:ascii="Palatino Linotype" w:hAnsi="Palatino Linotype"/>
          <w:sz w:val="22"/>
          <w:szCs w:val="22"/>
        </w:rPr>
        <w:t xml:space="preserve"> </w:t>
      </w:r>
      <w:r w:rsidR="006D383B" w:rsidRPr="003C3576">
        <w:rPr>
          <w:rFonts w:ascii="Palatino Linotype" w:hAnsi="Palatino Linotype"/>
          <w:sz w:val="22"/>
          <w:szCs w:val="22"/>
        </w:rPr>
        <w:t xml:space="preserve">a </w:t>
      </w:r>
      <w:r w:rsidR="00B75413" w:rsidRPr="003C3576">
        <w:rPr>
          <w:rFonts w:ascii="Palatino Linotype" w:hAnsi="Palatino Linotype"/>
          <w:sz w:val="22"/>
          <w:szCs w:val="22"/>
        </w:rPr>
        <w:t>la solicitud de información</w:t>
      </w:r>
      <w:r w:rsidR="00D42ACC" w:rsidRPr="003C3576">
        <w:rPr>
          <w:rFonts w:ascii="Palatino Linotype" w:hAnsi="Palatino Linotype"/>
          <w:sz w:val="22"/>
          <w:szCs w:val="22"/>
        </w:rPr>
        <w:t xml:space="preserve"> como se muestra a continuación:</w:t>
      </w:r>
    </w:p>
    <w:p w:rsidR="006D383B" w:rsidRPr="003C3576" w:rsidRDefault="006D383B" w:rsidP="00724152">
      <w:pPr>
        <w:pStyle w:val="Sinespaciado"/>
        <w:ind w:left="567" w:right="567"/>
        <w:jc w:val="both"/>
        <w:rPr>
          <w:rFonts w:ascii="Palatino Linotype" w:hAnsi="Palatino Linotype"/>
          <w:i/>
          <w:sz w:val="22"/>
          <w:szCs w:val="22"/>
        </w:rPr>
      </w:pPr>
    </w:p>
    <w:p w:rsidR="00605CEE" w:rsidRPr="00605CEE" w:rsidRDefault="006D383B" w:rsidP="00605CEE">
      <w:pPr>
        <w:pStyle w:val="Sinespaciado"/>
        <w:ind w:left="567" w:right="567"/>
        <w:jc w:val="both"/>
        <w:rPr>
          <w:rFonts w:ascii="Palatino Linotype" w:hAnsi="Palatino Linotype"/>
          <w:i/>
          <w:sz w:val="20"/>
          <w:szCs w:val="20"/>
        </w:rPr>
      </w:pPr>
      <w:r w:rsidRPr="00605CEE">
        <w:rPr>
          <w:rFonts w:ascii="Palatino Linotype" w:hAnsi="Palatino Linotype"/>
          <w:i/>
          <w:sz w:val="20"/>
          <w:szCs w:val="20"/>
        </w:rPr>
        <w:lastRenderedPageBreak/>
        <w:t>“</w:t>
      </w:r>
      <w:r w:rsidR="00605CEE" w:rsidRPr="00605CEE">
        <w:rPr>
          <w:rFonts w:ascii="Palatino Linotype" w:hAnsi="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605CEE" w:rsidRPr="00605CEE" w:rsidRDefault="00605CEE" w:rsidP="00605CEE">
      <w:pPr>
        <w:pStyle w:val="Sinespaciado"/>
        <w:ind w:left="567" w:right="567"/>
        <w:jc w:val="both"/>
        <w:rPr>
          <w:rFonts w:ascii="Palatino Linotype" w:hAnsi="Palatino Linotype"/>
          <w:i/>
          <w:sz w:val="20"/>
          <w:szCs w:val="20"/>
        </w:rPr>
      </w:pPr>
    </w:p>
    <w:p w:rsidR="00605CEE" w:rsidRPr="00605CEE" w:rsidRDefault="00605CEE" w:rsidP="00605CEE">
      <w:pPr>
        <w:pStyle w:val="Sinespaciado"/>
        <w:ind w:left="567" w:right="567"/>
        <w:jc w:val="both"/>
        <w:rPr>
          <w:rFonts w:ascii="Palatino Linotype" w:hAnsi="Palatino Linotype"/>
          <w:i/>
          <w:sz w:val="20"/>
          <w:szCs w:val="20"/>
        </w:rPr>
      </w:pPr>
      <w:r w:rsidRPr="00605CEE">
        <w:rPr>
          <w:rFonts w:ascii="Palatino Linotype" w:hAnsi="Palatino Linotype"/>
          <w:i/>
          <w:sz w:val="20"/>
          <w:szCs w:val="20"/>
        </w:rPr>
        <w:t>De conformidad con los artículos 1,2,3, fracción XLIV, 4, 12,16,23 fracción V, 24 fracción XI y último párrafo, 50,51, 53 fracciones II, IV, V y VI de la Ley de Transparencia y Acceso a la Información Pública del Estado de México y Municipios, me permito comentar a usted lo siguiente: En atención a la solicitudde información registrada con el folio número 01258/UPVT/IP/2018que realizó el 01 de octubre del año en curso, sírvase encontrar en archivo adjunto copia digitalizada en formato pdf del oficio emitido porel servidorpúblicohabilitado dela Dirección de Planeación y Vinculación,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p>
    <w:p w:rsidR="00605CEE" w:rsidRPr="00605CEE" w:rsidRDefault="00605CEE" w:rsidP="00605CEE">
      <w:pPr>
        <w:pStyle w:val="Sinespaciado"/>
        <w:ind w:left="567" w:right="567"/>
        <w:jc w:val="both"/>
        <w:rPr>
          <w:rFonts w:ascii="Palatino Linotype" w:hAnsi="Palatino Linotype"/>
          <w:i/>
          <w:sz w:val="20"/>
          <w:szCs w:val="20"/>
        </w:rPr>
      </w:pPr>
    </w:p>
    <w:p w:rsidR="00605CEE" w:rsidRPr="00605CEE" w:rsidRDefault="00605CEE" w:rsidP="00605CEE">
      <w:pPr>
        <w:pStyle w:val="Sinespaciado"/>
        <w:ind w:left="567" w:right="567"/>
        <w:jc w:val="both"/>
        <w:rPr>
          <w:rFonts w:ascii="Palatino Linotype" w:hAnsi="Palatino Linotype"/>
          <w:i/>
          <w:sz w:val="20"/>
          <w:szCs w:val="20"/>
        </w:rPr>
      </w:pPr>
      <w:r w:rsidRPr="00605CEE">
        <w:rPr>
          <w:rFonts w:ascii="Palatino Linotype" w:hAnsi="Palatino Linotype"/>
          <w:i/>
          <w:sz w:val="20"/>
          <w:szCs w:val="20"/>
        </w:rPr>
        <w:t>ATENTAMENTE</w:t>
      </w:r>
    </w:p>
    <w:p w:rsidR="004669EA" w:rsidRDefault="00605CEE" w:rsidP="00605CEE">
      <w:pPr>
        <w:pStyle w:val="Sinespaciado"/>
        <w:ind w:left="567" w:right="567"/>
        <w:jc w:val="both"/>
        <w:rPr>
          <w:rFonts w:ascii="Palatino Linotype" w:hAnsi="Palatino Linotype"/>
          <w:i/>
          <w:sz w:val="20"/>
          <w:szCs w:val="20"/>
        </w:rPr>
      </w:pPr>
      <w:r w:rsidRPr="00605CEE">
        <w:rPr>
          <w:rFonts w:ascii="Palatino Linotype" w:hAnsi="Palatino Linotype"/>
          <w:i/>
          <w:sz w:val="20"/>
          <w:szCs w:val="20"/>
        </w:rPr>
        <w:t>LIC. GABRIELA AVILES OLIVARES</w:t>
      </w:r>
      <w:r w:rsidR="006D383B" w:rsidRPr="00605CEE">
        <w:rPr>
          <w:rFonts w:ascii="Palatino Linotype" w:hAnsi="Palatino Linotype"/>
          <w:i/>
          <w:sz w:val="20"/>
          <w:szCs w:val="20"/>
        </w:rPr>
        <w:t>”</w:t>
      </w:r>
      <w:r w:rsidR="00673FFA" w:rsidRPr="00605CEE">
        <w:rPr>
          <w:rFonts w:ascii="Palatino Linotype" w:hAnsi="Palatino Linotype"/>
          <w:i/>
          <w:sz w:val="20"/>
          <w:szCs w:val="20"/>
        </w:rPr>
        <w:t xml:space="preserve"> (</w:t>
      </w:r>
      <w:r w:rsidR="004669EA" w:rsidRPr="00605CEE">
        <w:rPr>
          <w:rFonts w:ascii="Palatino Linotype" w:hAnsi="Palatino Linotype"/>
          <w:i/>
          <w:sz w:val="20"/>
          <w:szCs w:val="20"/>
        </w:rPr>
        <w:t>Sic</w:t>
      </w:r>
      <w:r w:rsidR="00673FFA" w:rsidRPr="00605CEE">
        <w:rPr>
          <w:rFonts w:ascii="Palatino Linotype" w:hAnsi="Palatino Linotype"/>
          <w:i/>
          <w:sz w:val="20"/>
          <w:szCs w:val="20"/>
        </w:rPr>
        <w:t>)</w:t>
      </w:r>
    </w:p>
    <w:p w:rsidR="00D56B65" w:rsidRDefault="00D56B65" w:rsidP="00605CEE">
      <w:pPr>
        <w:pStyle w:val="Sinespaciado"/>
        <w:ind w:left="567" w:right="567"/>
        <w:jc w:val="both"/>
        <w:rPr>
          <w:rFonts w:ascii="Palatino Linotype" w:hAnsi="Palatino Linotype"/>
          <w:i/>
          <w:sz w:val="20"/>
          <w:szCs w:val="20"/>
        </w:rPr>
      </w:pPr>
    </w:p>
    <w:p w:rsidR="00D56B65" w:rsidRPr="00D56B65" w:rsidRDefault="00E1121D" w:rsidP="00D56B65">
      <w:pPr>
        <w:pStyle w:val="Sinespaciado"/>
        <w:spacing w:line="360" w:lineRule="auto"/>
        <w:ind w:right="567"/>
        <w:jc w:val="both"/>
        <w:rPr>
          <w:rFonts w:ascii="Palatino Linotype" w:hAnsi="Palatino Linotype"/>
          <w:sz w:val="22"/>
          <w:szCs w:val="22"/>
        </w:rPr>
      </w:pPr>
      <w:r>
        <w:rPr>
          <w:rFonts w:ascii="Palatino Linotype" w:hAnsi="Palatino Linotype"/>
          <w:sz w:val="22"/>
          <w:szCs w:val="22"/>
        </w:rPr>
        <w:t xml:space="preserve">Anexando los archivos electrónicos denominados </w:t>
      </w:r>
      <w:r w:rsidRPr="00E1121D">
        <w:rPr>
          <w:rFonts w:ascii="Palatino Linotype" w:hAnsi="Palatino Linotype"/>
          <w:b/>
          <w:sz w:val="22"/>
          <w:szCs w:val="22"/>
        </w:rPr>
        <w:t>“oficio UT_SOL 01258 DPV.docx</w:t>
      </w:r>
      <w:r>
        <w:rPr>
          <w:rFonts w:ascii="Palatino Linotype" w:hAnsi="Palatino Linotype"/>
          <w:sz w:val="22"/>
          <w:szCs w:val="22"/>
        </w:rPr>
        <w:t xml:space="preserve">” y </w:t>
      </w:r>
      <w:r w:rsidRPr="00E1121D">
        <w:rPr>
          <w:rFonts w:ascii="Palatino Linotype" w:hAnsi="Palatino Linotype"/>
          <w:b/>
          <w:sz w:val="22"/>
          <w:szCs w:val="22"/>
        </w:rPr>
        <w:t>“1258.pdf”</w:t>
      </w:r>
      <w:r>
        <w:rPr>
          <w:rFonts w:ascii="Palatino Linotype" w:hAnsi="Palatino Linotype"/>
          <w:sz w:val="22"/>
          <w:szCs w:val="22"/>
        </w:rPr>
        <w:t xml:space="preserve"> cuyo contenido no se inserta por ser del conocimiento de las partes; no obstante, se hará mérito del mismo durante el estudio correspondiente.</w:t>
      </w:r>
    </w:p>
    <w:p w:rsidR="009613F1" w:rsidRPr="00D56B65" w:rsidRDefault="009613F1" w:rsidP="00D56B65">
      <w:pPr>
        <w:pStyle w:val="Sinespaciado"/>
        <w:spacing w:line="360" w:lineRule="auto"/>
        <w:jc w:val="both"/>
        <w:rPr>
          <w:rFonts w:ascii="Palatino Linotype" w:hAnsi="Palatino Linotype"/>
          <w:sz w:val="22"/>
          <w:szCs w:val="22"/>
        </w:rPr>
      </w:pPr>
    </w:p>
    <w:p w:rsidR="000B518A" w:rsidRPr="00D92DAF" w:rsidRDefault="000B518A" w:rsidP="00126BBF">
      <w:pPr>
        <w:pStyle w:val="Sinespaciado"/>
        <w:spacing w:line="360" w:lineRule="auto"/>
        <w:jc w:val="both"/>
        <w:rPr>
          <w:rFonts w:ascii="Palatino Linotype" w:hAnsi="Palatino Linotype"/>
          <w:b/>
        </w:rPr>
      </w:pPr>
      <w:r w:rsidRPr="00D92DAF">
        <w:rPr>
          <w:rFonts w:ascii="Palatino Linotype" w:hAnsi="Palatino Linotype"/>
          <w:b/>
        </w:rPr>
        <w:t>TERCERO. Del recurso de revisión.</w:t>
      </w:r>
    </w:p>
    <w:p w:rsidR="001032D4" w:rsidRPr="003C3576" w:rsidRDefault="001032D4" w:rsidP="00126BBF">
      <w:pPr>
        <w:pStyle w:val="Sinespaciado"/>
        <w:spacing w:line="360" w:lineRule="auto"/>
        <w:jc w:val="both"/>
        <w:rPr>
          <w:rFonts w:ascii="Palatino Linotype" w:hAnsi="Palatino Linotype"/>
          <w:sz w:val="22"/>
          <w:szCs w:val="22"/>
        </w:rPr>
      </w:pPr>
      <w:r w:rsidRPr="003C3576">
        <w:rPr>
          <w:rFonts w:ascii="Palatino Linotype" w:hAnsi="Palatino Linotype"/>
          <w:sz w:val="22"/>
          <w:szCs w:val="22"/>
        </w:rPr>
        <w:t xml:space="preserve">No conforme con la </w:t>
      </w:r>
      <w:r w:rsidR="00965EDD" w:rsidRPr="003C3576">
        <w:rPr>
          <w:rFonts w:ascii="Palatino Linotype" w:hAnsi="Palatino Linotype"/>
          <w:sz w:val="22"/>
          <w:szCs w:val="22"/>
        </w:rPr>
        <w:t>respuesta</w:t>
      </w:r>
      <w:r w:rsidRPr="003C3576">
        <w:rPr>
          <w:rFonts w:ascii="Palatino Linotype" w:hAnsi="Palatino Linotype"/>
          <w:sz w:val="22"/>
          <w:szCs w:val="22"/>
        </w:rPr>
        <w:t xml:space="preserve">, en fecha </w:t>
      </w:r>
      <w:r w:rsidR="00605CEE">
        <w:rPr>
          <w:rFonts w:ascii="Palatino Linotype" w:hAnsi="Palatino Linotype"/>
          <w:sz w:val="22"/>
          <w:szCs w:val="22"/>
        </w:rPr>
        <w:t>veintitrés de octubre</w:t>
      </w:r>
      <w:r w:rsidR="00FB5390" w:rsidRPr="003C3576">
        <w:rPr>
          <w:rFonts w:ascii="Palatino Linotype" w:hAnsi="Palatino Linotype"/>
          <w:sz w:val="22"/>
          <w:szCs w:val="22"/>
        </w:rPr>
        <w:t xml:space="preserve"> </w:t>
      </w:r>
      <w:r w:rsidR="00673FFA" w:rsidRPr="003C3576">
        <w:rPr>
          <w:rFonts w:ascii="Palatino Linotype" w:hAnsi="Palatino Linotype"/>
          <w:sz w:val="22"/>
          <w:szCs w:val="22"/>
        </w:rPr>
        <w:t>de dos mil dieciocho</w:t>
      </w:r>
      <w:r w:rsidR="008A5787" w:rsidRPr="003C3576">
        <w:rPr>
          <w:rFonts w:ascii="Palatino Linotype" w:hAnsi="Palatino Linotype"/>
          <w:sz w:val="22"/>
          <w:szCs w:val="22"/>
        </w:rPr>
        <w:t xml:space="preserve">, </w:t>
      </w:r>
      <w:r w:rsidR="00605CEE">
        <w:rPr>
          <w:rFonts w:ascii="Palatino Linotype" w:hAnsi="Palatino Linotype"/>
          <w:sz w:val="22"/>
          <w:szCs w:val="22"/>
        </w:rPr>
        <w:t>el</w:t>
      </w:r>
      <w:r w:rsidR="00682F75" w:rsidRPr="003C3576">
        <w:rPr>
          <w:rFonts w:ascii="Palatino Linotype" w:hAnsi="Palatino Linotype"/>
          <w:sz w:val="22"/>
          <w:szCs w:val="22"/>
        </w:rPr>
        <w:t xml:space="preserve"> Recurrente</w:t>
      </w:r>
      <w:r w:rsidRPr="003C3576">
        <w:rPr>
          <w:rFonts w:ascii="Palatino Linotype" w:hAnsi="Palatino Linotype"/>
          <w:sz w:val="22"/>
          <w:szCs w:val="22"/>
        </w:rPr>
        <w:t xml:space="preserve"> interpuso el recurso de revisión, el cual fue registrado</w:t>
      </w:r>
      <w:r w:rsidRPr="003C3576">
        <w:rPr>
          <w:rFonts w:ascii="Palatino Linotype" w:hAnsi="Palatino Linotype"/>
          <w:b/>
          <w:sz w:val="22"/>
          <w:szCs w:val="22"/>
        </w:rPr>
        <w:t xml:space="preserve"> </w:t>
      </w:r>
      <w:r w:rsidRPr="003C3576">
        <w:rPr>
          <w:rFonts w:ascii="Palatino Linotype" w:hAnsi="Palatino Linotype"/>
          <w:sz w:val="22"/>
          <w:szCs w:val="22"/>
        </w:rPr>
        <w:t xml:space="preserve">en el </w:t>
      </w:r>
      <w:r w:rsidR="00586008" w:rsidRPr="003C3576">
        <w:rPr>
          <w:rFonts w:ascii="Palatino Linotype" w:hAnsi="Palatino Linotype"/>
          <w:b/>
          <w:sz w:val="22"/>
          <w:szCs w:val="22"/>
        </w:rPr>
        <w:t>SAIMEX</w:t>
      </w:r>
      <w:r w:rsidRPr="003C3576">
        <w:rPr>
          <w:rFonts w:ascii="Palatino Linotype" w:hAnsi="Palatino Linotype"/>
          <w:sz w:val="22"/>
          <w:szCs w:val="22"/>
        </w:rPr>
        <w:t xml:space="preserve"> con el expediente número</w:t>
      </w:r>
      <w:r w:rsidR="00586008" w:rsidRPr="003C3576">
        <w:rPr>
          <w:rFonts w:ascii="Palatino Linotype" w:hAnsi="Palatino Linotype"/>
          <w:sz w:val="22"/>
          <w:szCs w:val="22"/>
        </w:rPr>
        <w:t xml:space="preserve"> </w:t>
      </w:r>
      <w:r w:rsidR="00605CEE">
        <w:rPr>
          <w:rFonts w:ascii="Palatino Linotype" w:hAnsi="Palatino Linotype"/>
          <w:b/>
          <w:sz w:val="22"/>
          <w:szCs w:val="22"/>
        </w:rPr>
        <w:t>04060</w:t>
      </w:r>
      <w:r w:rsidR="00673FFA" w:rsidRPr="003C3576">
        <w:rPr>
          <w:rFonts w:ascii="Palatino Linotype" w:hAnsi="Palatino Linotype"/>
          <w:b/>
          <w:sz w:val="22"/>
          <w:szCs w:val="22"/>
        </w:rPr>
        <w:t>/INFOEM/IP/RR/2018</w:t>
      </w:r>
      <w:r w:rsidRPr="003C3576">
        <w:rPr>
          <w:rFonts w:ascii="Palatino Linotype" w:hAnsi="Palatino Linotype"/>
          <w:sz w:val="22"/>
          <w:szCs w:val="22"/>
        </w:rPr>
        <w:t>, manifesta</w:t>
      </w:r>
      <w:r w:rsidR="00F13D95" w:rsidRPr="003C3576">
        <w:rPr>
          <w:rFonts w:ascii="Palatino Linotype" w:hAnsi="Palatino Linotype"/>
          <w:sz w:val="22"/>
          <w:szCs w:val="22"/>
        </w:rPr>
        <w:t>ndo lo siguiente</w:t>
      </w:r>
      <w:r w:rsidRPr="003C3576">
        <w:rPr>
          <w:rFonts w:ascii="Palatino Linotype" w:hAnsi="Palatino Linotype"/>
          <w:sz w:val="22"/>
          <w:szCs w:val="22"/>
        </w:rPr>
        <w:t>:</w:t>
      </w:r>
    </w:p>
    <w:p w:rsidR="005E3794" w:rsidRPr="003C3576" w:rsidRDefault="005E3794" w:rsidP="00126BBF">
      <w:pPr>
        <w:pStyle w:val="Sinespaciado"/>
        <w:spacing w:line="360" w:lineRule="auto"/>
        <w:jc w:val="both"/>
        <w:rPr>
          <w:rFonts w:ascii="Palatino Linotype" w:hAnsi="Palatino Linotype"/>
          <w:sz w:val="22"/>
          <w:szCs w:val="22"/>
        </w:rPr>
      </w:pPr>
    </w:p>
    <w:p w:rsidR="001032D4" w:rsidRPr="003C3576" w:rsidRDefault="001032D4" w:rsidP="00126BBF">
      <w:pPr>
        <w:pStyle w:val="Sinespaciado"/>
        <w:spacing w:line="360" w:lineRule="auto"/>
        <w:jc w:val="both"/>
        <w:rPr>
          <w:rFonts w:ascii="Palatino Linotype" w:hAnsi="Palatino Linotype"/>
          <w:b/>
          <w:sz w:val="22"/>
          <w:szCs w:val="22"/>
        </w:rPr>
      </w:pPr>
      <w:r w:rsidRPr="003C3576">
        <w:rPr>
          <w:rFonts w:ascii="Palatino Linotype" w:hAnsi="Palatino Linotype"/>
          <w:b/>
          <w:sz w:val="22"/>
          <w:szCs w:val="22"/>
        </w:rPr>
        <w:t>Acto Impugnado:</w:t>
      </w:r>
    </w:p>
    <w:p w:rsidR="001032D4" w:rsidRPr="00DB7EB8" w:rsidRDefault="001032D4" w:rsidP="005D2E52">
      <w:pPr>
        <w:pStyle w:val="Sinespaciado"/>
        <w:ind w:left="567" w:right="567"/>
        <w:jc w:val="both"/>
        <w:rPr>
          <w:rFonts w:ascii="Palatino Linotype" w:hAnsi="Palatino Linotype"/>
          <w:i/>
          <w:sz w:val="20"/>
          <w:szCs w:val="20"/>
        </w:rPr>
      </w:pPr>
      <w:r w:rsidRPr="00DB7EB8">
        <w:rPr>
          <w:rFonts w:ascii="Palatino Linotype" w:hAnsi="Palatino Linotype"/>
          <w:i/>
          <w:sz w:val="20"/>
          <w:szCs w:val="20"/>
        </w:rPr>
        <w:t>“</w:t>
      </w:r>
      <w:r w:rsidR="00605CEE" w:rsidRPr="00DB7EB8">
        <w:rPr>
          <w:rFonts w:ascii="Palatino Linotype" w:hAnsi="Palatino Linotype"/>
          <w:i/>
          <w:sz w:val="20"/>
          <w:szCs w:val="20"/>
        </w:rPr>
        <w:t>Niegan la información objeto de la solicitud</w:t>
      </w:r>
      <w:r w:rsidR="006B2FB8" w:rsidRPr="00DB7EB8">
        <w:rPr>
          <w:rFonts w:ascii="Palatino Linotype" w:hAnsi="Palatino Linotype"/>
          <w:i/>
          <w:sz w:val="20"/>
          <w:szCs w:val="20"/>
        </w:rPr>
        <w:t>"</w:t>
      </w:r>
      <w:r w:rsidR="000C7329" w:rsidRPr="00DB7EB8">
        <w:rPr>
          <w:rFonts w:ascii="Palatino Linotype" w:hAnsi="Palatino Linotype"/>
          <w:i/>
          <w:sz w:val="20"/>
          <w:szCs w:val="20"/>
        </w:rPr>
        <w:t xml:space="preserve"> (</w:t>
      </w:r>
      <w:r w:rsidR="00D44004" w:rsidRPr="00DB7EB8">
        <w:rPr>
          <w:rFonts w:ascii="Palatino Linotype" w:hAnsi="Palatino Linotype"/>
          <w:i/>
          <w:sz w:val="20"/>
          <w:szCs w:val="20"/>
        </w:rPr>
        <w:t>Sic</w:t>
      </w:r>
      <w:r w:rsidR="000C7329" w:rsidRPr="00DB7EB8">
        <w:rPr>
          <w:rFonts w:ascii="Palatino Linotype" w:hAnsi="Palatino Linotype"/>
          <w:i/>
          <w:sz w:val="20"/>
          <w:szCs w:val="20"/>
        </w:rPr>
        <w:t>)</w:t>
      </w:r>
    </w:p>
    <w:p w:rsidR="005D2E52" w:rsidRPr="003C3576" w:rsidRDefault="005D2E52" w:rsidP="002E47B2">
      <w:pPr>
        <w:pStyle w:val="Sinespaciado"/>
        <w:jc w:val="both"/>
        <w:rPr>
          <w:rFonts w:ascii="Palatino Linotype" w:hAnsi="Palatino Linotype"/>
          <w:b/>
          <w:sz w:val="22"/>
          <w:szCs w:val="22"/>
        </w:rPr>
      </w:pPr>
    </w:p>
    <w:p w:rsidR="001032D4" w:rsidRPr="003C3576" w:rsidRDefault="001032D4" w:rsidP="002E47B2">
      <w:pPr>
        <w:pStyle w:val="Sinespaciado"/>
        <w:jc w:val="both"/>
        <w:rPr>
          <w:rFonts w:ascii="Palatino Linotype" w:hAnsi="Palatino Linotype"/>
          <w:b/>
          <w:sz w:val="22"/>
          <w:szCs w:val="22"/>
        </w:rPr>
      </w:pPr>
      <w:r w:rsidRPr="003C3576">
        <w:rPr>
          <w:rFonts w:ascii="Palatino Linotype" w:hAnsi="Palatino Linotype"/>
          <w:b/>
          <w:sz w:val="22"/>
          <w:szCs w:val="22"/>
        </w:rPr>
        <w:t xml:space="preserve">Razones o Motivos de Inconformidad: </w:t>
      </w:r>
    </w:p>
    <w:p w:rsidR="002E47B2" w:rsidRPr="003C3576" w:rsidRDefault="002E47B2" w:rsidP="002E47B2">
      <w:pPr>
        <w:pStyle w:val="Sinespaciado"/>
        <w:ind w:left="567" w:right="567"/>
        <w:jc w:val="both"/>
        <w:rPr>
          <w:rFonts w:ascii="Palatino Linotype" w:hAnsi="Palatino Linotype"/>
          <w:sz w:val="22"/>
          <w:szCs w:val="22"/>
        </w:rPr>
      </w:pPr>
    </w:p>
    <w:p w:rsidR="001032D4" w:rsidRPr="00DB7EB8" w:rsidRDefault="001032D4" w:rsidP="002E47B2">
      <w:pPr>
        <w:pStyle w:val="Sinespaciado"/>
        <w:ind w:left="567" w:right="567"/>
        <w:jc w:val="both"/>
        <w:rPr>
          <w:rFonts w:ascii="Palatino Linotype" w:hAnsi="Palatino Linotype"/>
          <w:i/>
          <w:sz w:val="20"/>
          <w:szCs w:val="20"/>
        </w:rPr>
      </w:pPr>
      <w:r w:rsidRPr="00DB7EB8">
        <w:rPr>
          <w:rFonts w:ascii="Palatino Linotype" w:hAnsi="Palatino Linotype"/>
          <w:i/>
          <w:sz w:val="20"/>
          <w:szCs w:val="20"/>
        </w:rPr>
        <w:t>“</w:t>
      </w:r>
      <w:r w:rsidR="00DB7EB8" w:rsidRPr="00DB7EB8">
        <w:rPr>
          <w:rFonts w:ascii="Palatino Linotype" w:hAnsi="Palatino Linotype"/>
          <w:i/>
          <w:sz w:val="20"/>
          <w:szCs w:val="20"/>
        </w:rPr>
        <w:t>No tiene esas atribuciones pero si se gasta los recursos públicos, motivo de la solicitud, así que exijo la información</w:t>
      </w:r>
      <w:r w:rsidR="002D5206" w:rsidRPr="00DB7EB8">
        <w:rPr>
          <w:rFonts w:ascii="Palatino Linotype" w:hAnsi="Palatino Linotype"/>
          <w:i/>
          <w:sz w:val="20"/>
          <w:szCs w:val="20"/>
        </w:rPr>
        <w:t>”</w:t>
      </w:r>
      <w:r w:rsidR="00673FFA" w:rsidRPr="00DB7EB8">
        <w:rPr>
          <w:rFonts w:ascii="Palatino Linotype" w:hAnsi="Palatino Linotype"/>
          <w:i/>
          <w:sz w:val="20"/>
          <w:szCs w:val="20"/>
        </w:rPr>
        <w:t xml:space="preserve"> (</w:t>
      </w:r>
      <w:r w:rsidR="00D44004" w:rsidRPr="00DB7EB8">
        <w:rPr>
          <w:rFonts w:ascii="Palatino Linotype" w:hAnsi="Palatino Linotype"/>
          <w:i/>
          <w:sz w:val="20"/>
          <w:szCs w:val="20"/>
        </w:rPr>
        <w:t>Sic</w:t>
      </w:r>
      <w:r w:rsidR="00673FFA" w:rsidRPr="00DB7EB8">
        <w:rPr>
          <w:rFonts w:ascii="Palatino Linotype" w:hAnsi="Palatino Linotype"/>
          <w:i/>
          <w:sz w:val="20"/>
          <w:szCs w:val="20"/>
        </w:rPr>
        <w:t>)</w:t>
      </w:r>
    </w:p>
    <w:p w:rsidR="005365F2" w:rsidRPr="003C3576" w:rsidRDefault="005365F2" w:rsidP="002E47B2">
      <w:pPr>
        <w:pStyle w:val="Sinespaciado"/>
        <w:spacing w:line="360" w:lineRule="auto"/>
        <w:ind w:left="567" w:right="567"/>
        <w:jc w:val="both"/>
        <w:rPr>
          <w:rFonts w:ascii="Palatino Linotype" w:hAnsi="Palatino Linotype"/>
          <w:sz w:val="22"/>
          <w:szCs w:val="22"/>
        </w:rPr>
      </w:pPr>
    </w:p>
    <w:p w:rsidR="000B518A" w:rsidRPr="00D92DAF" w:rsidRDefault="000B518A" w:rsidP="002E47B2">
      <w:pPr>
        <w:pStyle w:val="Sinespaciado"/>
        <w:spacing w:line="360" w:lineRule="auto"/>
        <w:jc w:val="both"/>
        <w:rPr>
          <w:rFonts w:ascii="Palatino Linotype" w:hAnsi="Palatino Linotype"/>
          <w:b/>
        </w:rPr>
      </w:pPr>
      <w:r w:rsidRPr="00D92DAF">
        <w:rPr>
          <w:rFonts w:ascii="Palatino Linotype" w:hAnsi="Palatino Linotype"/>
          <w:b/>
        </w:rPr>
        <w:lastRenderedPageBreak/>
        <w:t>CUARTO. Del turno del recurso de revisión.</w:t>
      </w:r>
    </w:p>
    <w:p w:rsidR="001032D4" w:rsidRPr="003C3576" w:rsidRDefault="00180293" w:rsidP="002E47B2">
      <w:pPr>
        <w:pStyle w:val="Sinespaciado"/>
        <w:spacing w:line="360" w:lineRule="auto"/>
        <w:jc w:val="both"/>
        <w:rPr>
          <w:rFonts w:ascii="Palatino Linotype" w:hAnsi="Palatino Linotype"/>
          <w:sz w:val="22"/>
          <w:szCs w:val="22"/>
        </w:rPr>
      </w:pPr>
      <w:r w:rsidRPr="003C3576">
        <w:rPr>
          <w:rFonts w:ascii="Palatino Linotype" w:hAnsi="Palatino Linotype"/>
          <w:sz w:val="22"/>
          <w:szCs w:val="22"/>
        </w:rPr>
        <w:t>El m</w:t>
      </w:r>
      <w:r w:rsidR="001032D4" w:rsidRPr="003C3576">
        <w:rPr>
          <w:rFonts w:ascii="Palatino Linotype" w:hAnsi="Palatino Linotype"/>
          <w:sz w:val="22"/>
          <w:szCs w:val="22"/>
        </w:rPr>
        <w:t xml:space="preserve">edio de impugnación le fue turnado a la Comisionada Zulema Martínez Sánchez, </w:t>
      </w:r>
      <w:r w:rsidR="00832A32" w:rsidRPr="003C3576">
        <w:rPr>
          <w:rFonts w:ascii="Palatino Linotype" w:hAnsi="Palatino Linotype"/>
          <w:sz w:val="22"/>
          <w:szCs w:val="22"/>
        </w:rPr>
        <w:t xml:space="preserve">en términos del </w:t>
      </w:r>
      <w:r w:rsidR="00C27D1B" w:rsidRPr="003C3576">
        <w:rPr>
          <w:rFonts w:ascii="Palatino Linotype" w:hAnsi="Palatino Linotype"/>
          <w:sz w:val="22"/>
          <w:szCs w:val="22"/>
        </w:rPr>
        <w:t>numeral</w:t>
      </w:r>
      <w:r w:rsidR="00832A32" w:rsidRPr="003C3576">
        <w:rPr>
          <w:rFonts w:ascii="Palatino Linotype" w:hAnsi="Palatino Linotype"/>
          <w:sz w:val="22"/>
          <w:szCs w:val="22"/>
        </w:rPr>
        <w:t xml:space="preserve"> 185 fracción I de la Ley de Transparencia y Acceso a la Información Pública del Estado de México y Municipios, </w:t>
      </w:r>
      <w:r w:rsidR="000C7329" w:rsidRPr="003C3576">
        <w:rPr>
          <w:rFonts w:ascii="Palatino Linotype" w:hAnsi="Palatino Linotype"/>
          <w:sz w:val="22"/>
          <w:szCs w:val="22"/>
        </w:rPr>
        <w:t>el cual</w:t>
      </w:r>
      <w:r w:rsidRPr="003C3576">
        <w:rPr>
          <w:rFonts w:ascii="Palatino Linotype" w:hAnsi="Palatino Linotype"/>
          <w:sz w:val="22"/>
          <w:szCs w:val="22"/>
        </w:rPr>
        <w:t>,</w:t>
      </w:r>
      <w:r w:rsidR="00832A32" w:rsidRPr="003C3576">
        <w:rPr>
          <w:rFonts w:ascii="Palatino Linotype" w:hAnsi="Palatino Linotype"/>
          <w:sz w:val="22"/>
          <w:szCs w:val="22"/>
        </w:rPr>
        <w:t xml:space="preserve"> en fecha </w:t>
      </w:r>
      <w:r w:rsidR="00D92DAF">
        <w:rPr>
          <w:rFonts w:ascii="Palatino Linotype" w:hAnsi="Palatino Linotype"/>
          <w:sz w:val="22"/>
          <w:szCs w:val="22"/>
        </w:rPr>
        <w:t>veintinueve de octubre</w:t>
      </w:r>
      <w:r w:rsidR="00AA08CA" w:rsidRPr="003C3576">
        <w:rPr>
          <w:rFonts w:ascii="Palatino Linotype" w:hAnsi="Palatino Linotype"/>
          <w:sz w:val="22"/>
          <w:szCs w:val="22"/>
        </w:rPr>
        <w:t xml:space="preserve"> </w:t>
      </w:r>
      <w:r w:rsidR="00C27D1B" w:rsidRPr="003C3576">
        <w:rPr>
          <w:rFonts w:ascii="Palatino Linotype" w:hAnsi="Palatino Linotype"/>
          <w:sz w:val="22"/>
          <w:szCs w:val="22"/>
        </w:rPr>
        <w:t>de dos mil dieciocho</w:t>
      </w:r>
      <w:r w:rsidR="00832A32" w:rsidRPr="003C3576">
        <w:rPr>
          <w:rFonts w:ascii="Palatino Linotype" w:hAnsi="Palatino Linotype"/>
          <w:sz w:val="22"/>
          <w:szCs w:val="22"/>
        </w:rPr>
        <w:t>, se admitió en la vía interpuesta, poni</w:t>
      </w:r>
      <w:r w:rsidRPr="003C3576">
        <w:rPr>
          <w:rFonts w:ascii="Palatino Linotype" w:hAnsi="Palatino Linotype"/>
          <w:sz w:val="22"/>
          <w:szCs w:val="22"/>
        </w:rPr>
        <w:t>e</w:t>
      </w:r>
      <w:r w:rsidR="00832A32" w:rsidRPr="003C3576">
        <w:rPr>
          <w:rFonts w:ascii="Palatino Linotype" w:hAnsi="Palatino Linotype"/>
          <w:sz w:val="22"/>
          <w:szCs w:val="22"/>
        </w:rPr>
        <w:t xml:space="preserve">ndo </w:t>
      </w:r>
      <w:r w:rsidRPr="003C3576">
        <w:rPr>
          <w:rFonts w:ascii="Palatino Linotype" w:hAnsi="Palatino Linotype"/>
          <w:sz w:val="22"/>
          <w:szCs w:val="22"/>
        </w:rPr>
        <w:t xml:space="preserve">el expediente </w:t>
      </w:r>
      <w:r w:rsidR="00832A32" w:rsidRPr="003C3576">
        <w:rPr>
          <w:rFonts w:ascii="Palatino Linotype" w:hAnsi="Palatino Linotype"/>
          <w:sz w:val="22"/>
          <w:szCs w:val="22"/>
        </w:rPr>
        <w:t>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rsidR="006B2FB8" w:rsidRPr="003C3576" w:rsidRDefault="006B2FB8" w:rsidP="002E47B2">
      <w:pPr>
        <w:pStyle w:val="Sinespaciado"/>
        <w:spacing w:line="360" w:lineRule="auto"/>
        <w:jc w:val="both"/>
        <w:rPr>
          <w:rFonts w:ascii="Palatino Linotype" w:hAnsi="Palatino Linotype"/>
          <w:sz w:val="22"/>
          <w:szCs w:val="22"/>
        </w:rPr>
      </w:pPr>
    </w:p>
    <w:p w:rsidR="000B518A" w:rsidRPr="00D92DAF" w:rsidRDefault="000B518A" w:rsidP="002E47B2">
      <w:pPr>
        <w:pStyle w:val="Sinespaciado"/>
        <w:spacing w:line="360" w:lineRule="auto"/>
        <w:jc w:val="both"/>
        <w:rPr>
          <w:rFonts w:ascii="Palatino Linotype" w:hAnsi="Palatino Linotype"/>
          <w:b/>
        </w:rPr>
      </w:pPr>
      <w:r w:rsidRPr="00D92DAF">
        <w:rPr>
          <w:rFonts w:ascii="Palatino Linotype" w:hAnsi="Palatino Linotype"/>
          <w:b/>
        </w:rPr>
        <w:t>QUINTO. De la etapa de instrucción.</w:t>
      </w:r>
    </w:p>
    <w:p w:rsidR="00747683" w:rsidRPr="003C3576" w:rsidRDefault="002E47B2" w:rsidP="002E47B2">
      <w:pPr>
        <w:pStyle w:val="Sinespaciado"/>
        <w:spacing w:line="360" w:lineRule="auto"/>
        <w:jc w:val="both"/>
        <w:rPr>
          <w:rFonts w:ascii="Palatino Linotype" w:hAnsi="Palatino Linotype" w:cs="Arial"/>
          <w:sz w:val="22"/>
          <w:szCs w:val="22"/>
        </w:rPr>
      </w:pPr>
      <w:r w:rsidRPr="003C3576">
        <w:rPr>
          <w:rFonts w:ascii="Palatino Linotype" w:hAnsi="Palatino Linotype" w:cs="Arial"/>
          <w:sz w:val="22"/>
          <w:szCs w:val="22"/>
        </w:rPr>
        <w:t>Así, transcurriendo</w:t>
      </w:r>
      <w:r w:rsidR="00747683" w:rsidRPr="003C3576">
        <w:rPr>
          <w:rFonts w:ascii="Palatino Linotype" w:hAnsi="Palatino Linotype" w:cs="Arial"/>
          <w:sz w:val="22"/>
          <w:szCs w:val="22"/>
        </w:rPr>
        <w:t xml:space="preserve"> el término legal referido</w:t>
      </w:r>
      <w:r w:rsidRPr="003C3576">
        <w:rPr>
          <w:rFonts w:ascii="Palatino Linotype" w:hAnsi="Palatino Linotype" w:cs="Arial"/>
          <w:sz w:val="22"/>
          <w:szCs w:val="22"/>
        </w:rPr>
        <w:t>,</w:t>
      </w:r>
      <w:r w:rsidR="00747683" w:rsidRPr="003C3576">
        <w:rPr>
          <w:rFonts w:ascii="Palatino Linotype" w:hAnsi="Palatino Linotype" w:cs="Arial"/>
          <w:sz w:val="22"/>
          <w:szCs w:val="22"/>
        </w:rPr>
        <w:t xml:space="preserve"> se destaca que </w:t>
      </w:r>
      <w:r w:rsidR="007E3166" w:rsidRPr="003C3576">
        <w:rPr>
          <w:rFonts w:ascii="Palatino Linotype" w:hAnsi="Palatino Linotype" w:cs="Arial"/>
          <w:sz w:val="22"/>
          <w:szCs w:val="22"/>
        </w:rPr>
        <w:t xml:space="preserve">con fecha </w:t>
      </w:r>
      <w:r w:rsidR="00D92DAF">
        <w:rPr>
          <w:rFonts w:ascii="Palatino Linotype" w:hAnsi="Palatino Linotype" w:cs="Arial"/>
          <w:sz w:val="22"/>
          <w:szCs w:val="22"/>
        </w:rPr>
        <w:t>ocho de noviembre</w:t>
      </w:r>
      <w:r w:rsidR="007E3166" w:rsidRPr="003C3576">
        <w:rPr>
          <w:rFonts w:ascii="Palatino Linotype" w:hAnsi="Palatino Linotype" w:cs="Arial"/>
          <w:sz w:val="22"/>
          <w:szCs w:val="22"/>
        </w:rPr>
        <w:t xml:space="preserve"> de dos mil dieci</w:t>
      </w:r>
      <w:r w:rsidR="00D56B65">
        <w:rPr>
          <w:rFonts w:ascii="Palatino Linotype" w:hAnsi="Palatino Linotype" w:cs="Arial"/>
          <w:sz w:val="22"/>
          <w:szCs w:val="22"/>
        </w:rPr>
        <w:t>ocho, el Sujeto Obligado rindió</w:t>
      </w:r>
      <w:r w:rsidR="007E3166" w:rsidRPr="003C3576">
        <w:rPr>
          <w:rFonts w:ascii="Palatino Linotype" w:hAnsi="Palatino Linotype" w:cs="Arial"/>
          <w:sz w:val="22"/>
          <w:szCs w:val="22"/>
        </w:rPr>
        <w:t xml:space="preserve"> su Informe Justificado en el cual </w:t>
      </w:r>
      <w:r w:rsidR="00D56B65">
        <w:rPr>
          <w:rFonts w:ascii="Palatino Linotype" w:hAnsi="Palatino Linotype" w:cs="Arial"/>
          <w:sz w:val="22"/>
          <w:szCs w:val="22"/>
        </w:rPr>
        <w:t xml:space="preserve">confirmó su respuesta mediante </w:t>
      </w:r>
      <w:r w:rsidR="005D2E52" w:rsidRPr="003C3576">
        <w:rPr>
          <w:rFonts w:ascii="Palatino Linotype" w:hAnsi="Palatino Linotype" w:cs="Arial"/>
          <w:sz w:val="22"/>
          <w:szCs w:val="22"/>
        </w:rPr>
        <w:t xml:space="preserve">la presentación del archivo electrónico denominado </w:t>
      </w:r>
      <w:r w:rsidR="004C4003" w:rsidRPr="003C3576">
        <w:rPr>
          <w:rFonts w:ascii="Palatino Linotype" w:hAnsi="Palatino Linotype" w:cs="Arial"/>
          <w:b/>
          <w:sz w:val="22"/>
          <w:szCs w:val="22"/>
        </w:rPr>
        <w:t>“</w:t>
      </w:r>
      <w:r w:rsidR="005D2E52" w:rsidRPr="003C3576">
        <w:rPr>
          <w:rFonts w:ascii="Palatino Linotype" w:hAnsi="Palatino Linotype" w:cs="Arial"/>
          <w:b/>
          <w:sz w:val="22"/>
          <w:szCs w:val="22"/>
        </w:rPr>
        <w:t>R</w:t>
      </w:r>
      <w:r w:rsidR="00E1121D">
        <w:rPr>
          <w:rFonts w:ascii="Palatino Linotype" w:hAnsi="Palatino Linotype" w:cs="Arial"/>
          <w:b/>
          <w:sz w:val="22"/>
          <w:szCs w:val="22"/>
        </w:rPr>
        <w:t>R4060</w:t>
      </w:r>
      <w:r w:rsidR="004C4003" w:rsidRPr="003C3576">
        <w:rPr>
          <w:rFonts w:ascii="Palatino Linotype" w:hAnsi="Palatino Linotype" w:cs="Arial"/>
          <w:b/>
          <w:sz w:val="22"/>
          <w:szCs w:val="22"/>
        </w:rPr>
        <w:t>.pdf”</w:t>
      </w:r>
      <w:r w:rsidR="00FC1EF3" w:rsidRPr="003C3576">
        <w:rPr>
          <w:rFonts w:ascii="Palatino Linotype" w:hAnsi="Palatino Linotype" w:cs="Arial"/>
          <w:sz w:val="22"/>
          <w:szCs w:val="22"/>
        </w:rPr>
        <w:t>, que fue puesto</w:t>
      </w:r>
      <w:r w:rsidR="00E1121D">
        <w:rPr>
          <w:rFonts w:ascii="Palatino Linotype" w:hAnsi="Palatino Linotype" w:cs="Arial"/>
          <w:sz w:val="22"/>
          <w:szCs w:val="22"/>
        </w:rPr>
        <w:t xml:space="preserve"> a la vista del</w:t>
      </w:r>
      <w:r w:rsidR="007E3166" w:rsidRPr="003C3576">
        <w:rPr>
          <w:rFonts w:ascii="Palatino Linotype" w:hAnsi="Palatino Linotype" w:cs="Arial"/>
          <w:sz w:val="22"/>
          <w:szCs w:val="22"/>
        </w:rPr>
        <w:t xml:space="preserve"> Recurrente mediante acuerdo de fecha</w:t>
      </w:r>
      <w:r w:rsidR="004C4003" w:rsidRPr="003C3576">
        <w:rPr>
          <w:rFonts w:ascii="Palatino Linotype" w:hAnsi="Palatino Linotype" w:cs="Arial"/>
          <w:sz w:val="22"/>
          <w:szCs w:val="22"/>
        </w:rPr>
        <w:t xml:space="preserve"> </w:t>
      </w:r>
      <w:r w:rsidR="00E1121D">
        <w:rPr>
          <w:rFonts w:ascii="Palatino Linotype" w:hAnsi="Palatino Linotype" w:cs="Arial"/>
          <w:sz w:val="22"/>
          <w:szCs w:val="22"/>
        </w:rPr>
        <w:t>nueve de noviembre</w:t>
      </w:r>
      <w:r w:rsidR="004C4003" w:rsidRPr="003C3576">
        <w:rPr>
          <w:rFonts w:ascii="Palatino Linotype" w:hAnsi="Palatino Linotype" w:cs="Arial"/>
          <w:sz w:val="22"/>
          <w:szCs w:val="22"/>
        </w:rPr>
        <w:t xml:space="preserve"> del presente año</w:t>
      </w:r>
      <w:r w:rsidR="007E3166" w:rsidRPr="003C3576">
        <w:rPr>
          <w:rFonts w:ascii="Palatino Linotype" w:hAnsi="Palatino Linotype" w:cs="Arial"/>
          <w:sz w:val="22"/>
          <w:szCs w:val="22"/>
        </w:rPr>
        <w:t xml:space="preserve">, para que en el término de tres días manifestara lo que a su derecho conviniera de acuerdo a lo establecido en el numeral 185 fracción III de la Ley de Transparencia y Acceso a la Información Pública del Estado de México y Municipios. Por su parte, </w:t>
      </w:r>
      <w:r w:rsidR="00E1121D">
        <w:rPr>
          <w:rFonts w:ascii="Palatino Linotype" w:hAnsi="Palatino Linotype" w:cs="Arial"/>
          <w:sz w:val="22"/>
          <w:szCs w:val="22"/>
        </w:rPr>
        <w:t>el</w:t>
      </w:r>
      <w:r w:rsidR="00747683" w:rsidRPr="003C3576">
        <w:rPr>
          <w:rFonts w:ascii="Palatino Linotype" w:hAnsi="Palatino Linotype" w:cs="Arial"/>
          <w:sz w:val="22"/>
          <w:szCs w:val="22"/>
        </w:rPr>
        <w:t xml:space="preserve"> Recurrente </w:t>
      </w:r>
      <w:r w:rsidR="00E1121D">
        <w:rPr>
          <w:rFonts w:ascii="Palatino Linotype" w:hAnsi="Palatino Linotype" w:cs="Arial"/>
          <w:sz w:val="22"/>
          <w:szCs w:val="22"/>
        </w:rPr>
        <w:t xml:space="preserve">no </w:t>
      </w:r>
      <w:r w:rsidR="00747683" w:rsidRPr="003C3576">
        <w:rPr>
          <w:rFonts w:ascii="Palatino Linotype" w:hAnsi="Palatino Linotype" w:cs="Arial"/>
          <w:sz w:val="22"/>
          <w:szCs w:val="22"/>
        </w:rPr>
        <w:t>realizó manifestaciones</w:t>
      </w:r>
      <w:r w:rsidR="00E1121D">
        <w:rPr>
          <w:rFonts w:ascii="Palatino Linotype" w:hAnsi="Palatino Linotype" w:cs="Arial"/>
          <w:sz w:val="22"/>
          <w:szCs w:val="22"/>
        </w:rPr>
        <w:t xml:space="preserve"> ni presentó</w:t>
      </w:r>
      <w:r w:rsidR="007E3166" w:rsidRPr="003C3576">
        <w:rPr>
          <w:rFonts w:ascii="Palatino Linotype" w:hAnsi="Palatino Linotype" w:cs="Arial"/>
          <w:sz w:val="22"/>
          <w:szCs w:val="22"/>
        </w:rPr>
        <w:t xml:space="preserve"> </w:t>
      </w:r>
      <w:r w:rsidR="00E1121D">
        <w:rPr>
          <w:rFonts w:ascii="Palatino Linotype" w:hAnsi="Palatino Linotype" w:cs="Arial"/>
          <w:sz w:val="22"/>
          <w:szCs w:val="22"/>
        </w:rPr>
        <w:t xml:space="preserve">pruebas o </w:t>
      </w:r>
      <w:r w:rsidR="007E3166" w:rsidRPr="003C3576">
        <w:rPr>
          <w:rFonts w:ascii="Palatino Linotype" w:hAnsi="Palatino Linotype" w:cs="Arial"/>
          <w:sz w:val="22"/>
          <w:szCs w:val="22"/>
        </w:rPr>
        <w:t>alegatos que a su derecho convinieran.</w:t>
      </w:r>
    </w:p>
    <w:p w:rsidR="009A3E0B" w:rsidRPr="003C3576" w:rsidRDefault="009A3E0B" w:rsidP="002E47B2">
      <w:pPr>
        <w:pStyle w:val="Sinespaciado"/>
        <w:spacing w:line="360" w:lineRule="auto"/>
        <w:jc w:val="both"/>
        <w:rPr>
          <w:rFonts w:ascii="Palatino Linotype" w:hAnsi="Palatino Linotype"/>
          <w:sz w:val="22"/>
          <w:szCs w:val="22"/>
        </w:rPr>
      </w:pPr>
    </w:p>
    <w:p w:rsidR="00747683" w:rsidRPr="00CB1ACA" w:rsidRDefault="00747683" w:rsidP="002E47B2">
      <w:pPr>
        <w:pStyle w:val="Sinespaciado"/>
        <w:spacing w:line="360" w:lineRule="auto"/>
        <w:jc w:val="both"/>
        <w:rPr>
          <w:rFonts w:ascii="Palatino Linotype" w:hAnsi="Palatino Linotype"/>
          <w:b/>
        </w:rPr>
      </w:pPr>
      <w:r w:rsidRPr="00CB1ACA">
        <w:rPr>
          <w:rFonts w:ascii="Palatino Linotype" w:hAnsi="Palatino Linotype"/>
          <w:b/>
        </w:rPr>
        <w:t>SEXTO. Del cierre de instrucción.</w:t>
      </w:r>
    </w:p>
    <w:p w:rsidR="005E3794" w:rsidRPr="003C3576" w:rsidRDefault="000B3F75" w:rsidP="002E47B2">
      <w:pPr>
        <w:pStyle w:val="Sinespaciado"/>
        <w:spacing w:line="360" w:lineRule="auto"/>
        <w:jc w:val="both"/>
        <w:rPr>
          <w:rFonts w:ascii="Palatino Linotype" w:hAnsi="Palatino Linotype"/>
          <w:sz w:val="22"/>
          <w:szCs w:val="22"/>
        </w:rPr>
      </w:pPr>
      <w:r w:rsidRPr="003C3576">
        <w:rPr>
          <w:rFonts w:ascii="Palatino Linotype" w:hAnsi="Palatino Linotype"/>
          <w:sz w:val="22"/>
          <w:szCs w:val="22"/>
        </w:rPr>
        <w:t xml:space="preserve">Así, en fecha </w:t>
      </w:r>
      <w:r w:rsidR="001B0B1A">
        <w:rPr>
          <w:rFonts w:ascii="Palatino Linotype" w:hAnsi="Palatino Linotype"/>
          <w:sz w:val="22"/>
          <w:szCs w:val="22"/>
        </w:rPr>
        <w:t>quince de noviembre</w:t>
      </w:r>
      <w:r w:rsidRPr="003C3576">
        <w:rPr>
          <w:rFonts w:ascii="Palatino Linotype" w:hAnsi="Palatino Linotype"/>
          <w:sz w:val="22"/>
          <w:szCs w:val="22"/>
        </w:rPr>
        <w:t xml:space="preserve"> de dos mil dieciocho, mediante acuerdo de la Comisionada Zulema Martínez Sánchez, una vez transcurrido el plazo otorgado a las partes para que manifestaran lo que a su derecho conviniera, ofrecieran pruebas que estimaran convenientes y rindieran alegatos, se decretó el cierre de instrucción, en términos del artículo 185 Fracción </w:t>
      </w:r>
      <w:r w:rsidRPr="003C3576">
        <w:rPr>
          <w:rFonts w:ascii="Palatino Linotype" w:hAnsi="Palatino Linotype"/>
          <w:sz w:val="22"/>
          <w:szCs w:val="22"/>
        </w:rPr>
        <w:lastRenderedPageBreak/>
        <w:t>VI de la Ley de Transparencia y Acceso a la Información Pública del Estado de México y Municipios.</w:t>
      </w:r>
    </w:p>
    <w:p w:rsidR="00F84285" w:rsidRPr="003C3576" w:rsidRDefault="00F84285" w:rsidP="002E47B2">
      <w:pPr>
        <w:pStyle w:val="Sinespaciado"/>
        <w:spacing w:line="360" w:lineRule="auto"/>
        <w:jc w:val="both"/>
        <w:rPr>
          <w:rFonts w:ascii="Palatino Linotype" w:hAnsi="Palatino Linotype"/>
          <w:sz w:val="22"/>
          <w:szCs w:val="22"/>
        </w:rPr>
      </w:pPr>
    </w:p>
    <w:p w:rsidR="001032D4" w:rsidRPr="001B0B1A" w:rsidRDefault="00F06264" w:rsidP="004C4003">
      <w:pPr>
        <w:pStyle w:val="Sinespaciado"/>
        <w:spacing w:line="360" w:lineRule="auto"/>
        <w:jc w:val="center"/>
        <w:rPr>
          <w:rFonts w:ascii="Palatino Linotype" w:hAnsi="Palatino Linotype"/>
          <w:b/>
          <w:sz w:val="26"/>
          <w:szCs w:val="26"/>
        </w:rPr>
      </w:pPr>
      <w:r w:rsidRPr="001B0B1A">
        <w:rPr>
          <w:rFonts w:ascii="Palatino Linotype" w:hAnsi="Palatino Linotype"/>
          <w:b/>
          <w:sz w:val="26"/>
          <w:szCs w:val="26"/>
        </w:rPr>
        <w:t>C O N S I D E R A N D O</w:t>
      </w:r>
    </w:p>
    <w:p w:rsidR="000E3A84" w:rsidRPr="003C3576" w:rsidRDefault="000E3A84" w:rsidP="002E47B2">
      <w:pPr>
        <w:pStyle w:val="Sinespaciado"/>
        <w:spacing w:line="360" w:lineRule="auto"/>
        <w:jc w:val="both"/>
        <w:rPr>
          <w:rFonts w:ascii="Palatino Linotype" w:hAnsi="Palatino Linotype"/>
          <w:sz w:val="22"/>
          <w:szCs w:val="22"/>
        </w:rPr>
      </w:pPr>
    </w:p>
    <w:p w:rsidR="000B518A" w:rsidRPr="001B0B1A" w:rsidRDefault="000B518A" w:rsidP="002E47B2">
      <w:pPr>
        <w:pStyle w:val="Sinespaciado"/>
        <w:spacing w:line="360" w:lineRule="auto"/>
        <w:jc w:val="both"/>
        <w:rPr>
          <w:rFonts w:ascii="Palatino Linotype" w:hAnsi="Palatino Linotype"/>
          <w:b/>
        </w:rPr>
      </w:pPr>
      <w:r w:rsidRPr="001B0B1A">
        <w:rPr>
          <w:rFonts w:ascii="Palatino Linotype" w:hAnsi="Palatino Linotype"/>
          <w:b/>
        </w:rPr>
        <w:t>PRIMERO. De la competencia.</w:t>
      </w:r>
    </w:p>
    <w:p w:rsidR="001032D4" w:rsidRPr="003C3576" w:rsidRDefault="007C0F23" w:rsidP="002E47B2">
      <w:pPr>
        <w:pStyle w:val="Sinespaciado"/>
        <w:spacing w:line="360" w:lineRule="auto"/>
        <w:jc w:val="both"/>
        <w:rPr>
          <w:rFonts w:ascii="Palatino Linotype" w:hAnsi="Palatino Linotype"/>
          <w:sz w:val="22"/>
          <w:szCs w:val="22"/>
        </w:rPr>
      </w:pPr>
      <w:r w:rsidRPr="003C3576">
        <w:rPr>
          <w:rFonts w:ascii="Palatino Linotype" w:hAnsi="Palatino Linotype"/>
          <w:sz w:val="22"/>
          <w:szCs w:val="22"/>
        </w:rPr>
        <w:t xml:space="preserve">Este Instituto de Transparencia, Acceso a la Información Pública y Protección de Datos Personales del Estado de México y Municipios es competente para conocer y resolver el presente recurso de revisión, de conformidad con los artículos: 6, fracción IV de la Constitución Política de los Estados Unidos Mexicanos; 5, párrafos </w:t>
      </w:r>
      <w:r w:rsidR="00F00E9D" w:rsidRPr="003C3576">
        <w:rPr>
          <w:rFonts w:ascii="Palatino Linotype" w:hAnsi="Palatino Linotype"/>
          <w:sz w:val="22"/>
          <w:szCs w:val="22"/>
        </w:rPr>
        <w:t>vigésimo, vigésimo primero y vigésimo segundo</w:t>
      </w:r>
      <w:r w:rsidRPr="003C3576">
        <w:rPr>
          <w:rFonts w:ascii="Palatino Linotype" w:hAnsi="Palatino Linotype"/>
          <w:sz w:val="22"/>
          <w:szCs w:val="22"/>
        </w:rPr>
        <w:t>, fracción IV de la Constitución Política del Es</w:t>
      </w:r>
      <w:r w:rsidR="00491FBF" w:rsidRPr="003C3576">
        <w:rPr>
          <w:rFonts w:ascii="Palatino Linotype" w:hAnsi="Palatino Linotype"/>
          <w:sz w:val="22"/>
          <w:szCs w:val="22"/>
        </w:rPr>
        <w:t>tado Libre y Soberano de México;</w:t>
      </w:r>
      <w:r w:rsidRPr="003C3576">
        <w:rPr>
          <w:rFonts w:ascii="Palatino Linotype" w:hAnsi="Palatino Linotype"/>
          <w:sz w:val="22"/>
          <w:szCs w:val="22"/>
        </w:rPr>
        <w:t xml:space="preserve"> 1, 2 fracción II, 13, 29, 36 fracciones II y III, 176, 178, 179, 181 párrafo tercero, 185, 188 y 194 de la Ley de Transparencia y Acceso a la Información Pública del Estado de México y Municipios; </w:t>
      </w:r>
      <w:r w:rsidR="004D138A" w:rsidRPr="003C3576">
        <w:rPr>
          <w:rFonts w:ascii="Palatino Linotype" w:hAnsi="Palatino Linotype"/>
          <w:sz w:val="22"/>
          <w:szCs w:val="22"/>
        </w:rPr>
        <w:t xml:space="preserve">9, fracciones I y XXIV, 11 y 14 fracción I </w:t>
      </w:r>
      <w:r w:rsidRPr="003C3576">
        <w:rPr>
          <w:rFonts w:ascii="Palatino Linotype" w:hAnsi="Palatino Linotype"/>
          <w:sz w:val="22"/>
          <w:szCs w:val="22"/>
        </w:rPr>
        <w:t>del Reglamento Interior del Instituto de Transparencia, Acceso a la Información Pública y Protección de Datos Personales del Estado de México y Municipios.</w:t>
      </w:r>
    </w:p>
    <w:p w:rsidR="00F6004B" w:rsidRPr="003C3576" w:rsidRDefault="00F6004B" w:rsidP="002E47B2">
      <w:pPr>
        <w:pStyle w:val="Sinespaciado"/>
        <w:spacing w:line="360" w:lineRule="auto"/>
        <w:jc w:val="both"/>
        <w:rPr>
          <w:rFonts w:ascii="Palatino Linotype" w:hAnsi="Palatino Linotype"/>
          <w:sz w:val="22"/>
          <w:szCs w:val="22"/>
        </w:rPr>
      </w:pPr>
    </w:p>
    <w:p w:rsidR="000B518A" w:rsidRPr="001B0B1A" w:rsidRDefault="000B518A" w:rsidP="004C4003">
      <w:pPr>
        <w:pStyle w:val="Sinespaciado"/>
        <w:spacing w:line="360" w:lineRule="auto"/>
        <w:jc w:val="both"/>
        <w:rPr>
          <w:rFonts w:ascii="Palatino Linotype" w:hAnsi="Palatino Linotype"/>
          <w:b/>
        </w:rPr>
      </w:pPr>
      <w:r w:rsidRPr="001B0B1A">
        <w:rPr>
          <w:rFonts w:ascii="Palatino Linotype" w:hAnsi="Palatino Linotype"/>
          <w:b/>
        </w:rPr>
        <w:t xml:space="preserve">SEGUNDO. Sobre los alcances del recurso de revisión. </w:t>
      </w:r>
    </w:p>
    <w:p w:rsidR="001032D4" w:rsidRPr="003C3576" w:rsidRDefault="001032D4" w:rsidP="004C4003">
      <w:pPr>
        <w:pStyle w:val="Sinespaciado"/>
        <w:spacing w:line="360" w:lineRule="auto"/>
        <w:jc w:val="both"/>
        <w:rPr>
          <w:rFonts w:ascii="Palatino Linotype" w:hAnsi="Palatino Linotype"/>
          <w:sz w:val="22"/>
          <w:szCs w:val="22"/>
        </w:rPr>
      </w:pPr>
      <w:r w:rsidRPr="003C3576">
        <w:rPr>
          <w:rFonts w:ascii="Palatino Linotype" w:hAnsi="Palatino Linotype"/>
          <w:sz w:val="22"/>
          <w:szCs w:val="22"/>
        </w:rPr>
        <w:t>Anterior a todo</w:t>
      </w:r>
      <w:r w:rsidR="0002324B" w:rsidRPr="003C3576">
        <w:rPr>
          <w:rFonts w:ascii="Palatino Linotype" w:hAnsi="Palatino Linotype"/>
          <w:sz w:val="22"/>
          <w:szCs w:val="22"/>
        </w:rPr>
        <w:t>,</w:t>
      </w:r>
      <w:r w:rsidRPr="003C3576">
        <w:rPr>
          <w:rFonts w:ascii="Palatino Linotype" w:hAnsi="Palatino Linotype"/>
          <w:sz w:val="22"/>
          <w:szCs w:val="22"/>
        </w:rPr>
        <w:t xml:space="preserve">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A55AEC" w:rsidRPr="003C3576" w:rsidRDefault="00A55AEC" w:rsidP="004C4003">
      <w:pPr>
        <w:pStyle w:val="Sinespaciado"/>
        <w:spacing w:line="360" w:lineRule="auto"/>
        <w:jc w:val="both"/>
        <w:rPr>
          <w:rFonts w:ascii="Palatino Linotype" w:hAnsi="Palatino Linotype"/>
          <w:sz w:val="22"/>
          <w:szCs w:val="22"/>
        </w:rPr>
      </w:pPr>
    </w:p>
    <w:p w:rsidR="00B8669E" w:rsidRDefault="00B8669E" w:rsidP="00B35A77">
      <w:pPr>
        <w:pStyle w:val="Sinespaciado"/>
        <w:spacing w:line="360" w:lineRule="auto"/>
        <w:jc w:val="both"/>
        <w:rPr>
          <w:rFonts w:ascii="Palatino Linotype" w:hAnsi="Palatino Linotype"/>
          <w:b/>
        </w:rPr>
      </w:pPr>
    </w:p>
    <w:p w:rsidR="00B35A77" w:rsidRPr="001B0B1A" w:rsidRDefault="00B35A77" w:rsidP="00B35A77">
      <w:pPr>
        <w:pStyle w:val="Sinespaciado"/>
        <w:spacing w:line="360" w:lineRule="auto"/>
        <w:jc w:val="both"/>
        <w:rPr>
          <w:rFonts w:ascii="Palatino Linotype" w:hAnsi="Palatino Linotype"/>
          <w:b/>
        </w:rPr>
      </w:pPr>
      <w:r w:rsidRPr="001B0B1A">
        <w:rPr>
          <w:rFonts w:ascii="Palatino Linotype" w:hAnsi="Palatino Linotype"/>
          <w:b/>
        </w:rPr>
        <w:lastRenderedPageBreak/>
        <w:t>TERCERO. De las causas de improcedencia.</w:t>
      </w:r>
    </w:p>
    <w:p w:rsidR="00B35A77" w:rsidRPr="003C3576" w:rsidRDefault="00B35A77" w:rsidP="00B35A77">
      <w:pPr>
        <w:pStyle w:val="Sinespaciado"/>
        <w:spacing w:line="360" w:lineRule="auto"/>
        <w:jc w:val="both"/>
        <w:rPr>
          <w:rFonts w:ascii="Palatino Linotype" w:hAnsi="Palatino Linotype"/>
          <w:sz w:val="22"/>
          <w:szCs w:val="22"/>
        </w:rPr>
      </w:pPr>
      <w:r w:rsidRPr="003C3576">
        <w:rPr>
          <w:rFonts w:ascii="Palatino Linotype" w:hAnsi="Palatino Linotype"/>
          <w:sz w:val="22"/>
          <w:szCs w:val="22"/>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B35A77" w:rsidRPr="003C3576" w:rsidRDefault="00B35A77" w:rsidP="00B35A77">
      <w:pPr>
        <w:pStyle w:val="Sinespaciado"/>
        <w:spacing w:line="360" w:lineRule="auto"/>
        <w:jc w:val="both"/>
        <w:rPr>
          <w:rFonts w:ascii="Palatino Linotype" w:hAnsi="Palatino Linotype"/>
          <w:sz w:val="22"/>
          <w:szCs w:val="22"/>
        </w:rPr>
      </w:pPr>
    </w:p>
    <w:p w:rsidR="00B35A77" w:rsidRPr="003C3576" w:rsidRDefault="00B35A77" w:rsidP="00B35A77">
      <w:pPr>
        <w:pStyle w:val="Sinespaciado"/>
        <w:spacing w:line="360" w:lineRule="auto"/>
        <w:jc w:val="both"/>
        <w:rPr>
          <w:rFonts w:ascii="Palatino Linotype" w:hAnsi="Palatino Linotype"/>
          <w:sz w:val="22"/>
          <w:szCs w:val="22"/>
        </w:rPr>
      </w:pPr>
      <w:r w:rsidRPr="003C3576">
        <w:rPr>
          <w:rFonts w:ascii="Palatino Linotype" w:hAnsi="Palatino Linotype"/>
          <w:sz w:val="22"/>
          <w:szCs w:val="22"/>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3C3576">
        <w:rPr>
          <w:rStyle w:val="Refdenotaalpie"/>
          <w:rFonts w:ascii="Palatino Linotype" w:hAnsi="Palatino Linotype" w:cs="Arial"/>
          <w:sz w:val="22"/>
          <w:szCs w:val="22"/>
        </w:rPr>
        <w:footnoteReference w:id="1"/>
      </w:r>
      <w:r w:rsidRPr="003C3576">
        <w:rPr>
          <w:rFonts w:ascii="Palatino Linotype" w:hAnsi="Palatino Linotype"/>
          <w:sz w:val="22"/>
          <w:szCs w:val="22"/>
        </w:rPr>
        <w:t xml:space="preserve">, la cual permite dilucidar alguna causal que impida </w:t>
      </w:r>
      <w:r w:rsidRPr="003C3576">
        <w:rPr>
          <w:rFonts w:ascii="Palatino Linotype" w:hAnsi="Palatino Linotype"/>
          <w:sz w:val="22"/>
          <w:szCs w:val="22"/>
        </w:rPr>
        <w:lastRenderedPageBreak/>
        <w:t>el estudio y resolución, cuando una vez admitido el recurso de revisión se advierta una causa de improcedencia que permita sobreseerlo, sin estudiar el fondo del asunto.</w:t>
      </w:r>
    </w:p>
    <w:p w:rsidR="00B35A77" w:rsidRPr="003C3576" w:rsidRDefault="00B35A77" w:rsidP="00B35A77">
      <w:pPr>
        <w:pStyle w:val="Sinespaciado"/>
        <w:spacing w:line="360" w:lineRule="auto"/>
        <w:jc w:val="both"/>
        <w:rPr>
          <w:rFonts w:ascii="Palatino Linotype" w:hAnsi="Palatino Linotype"/>
          <w:sz w:val="22"/>
          <w:szCs w:val="22"/>
        </w:rPr>
      </w:pPr>
    </w:p>
    <w:p w:rsidR="00B35A77" w:rsidRPr="003C3576" w:rsidRDefault="00B35A77" w:rsidP="00B35A77">
      <w:pPr>
        <w:pStyle w:val="Sinespaciado"/>
        <w:spacing w:line="360" w:lineRule="auto"/>
        <w:jc w:val="both"/>
        <w:rPr>
          <w:rFonts w:ascii="Palatino Linotype" w:hAnsi="Palatino Linotype"/>
          <w:sz w:val="22"/>
          <w:szCs w:val="22"/>
        </w:rPr>
      </w:pPr>
      <w:r w:rsidRPr="003C3576">
        <w:rPr>
          <w:rFonts w:ascii="Palatino Linotype" w:hAnsi="Palatino Linotype"/>
          <w:sz w:val="22"/>
          <w:szCs w:val="22"/>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B35A77" w:rsidRPr="003C3576" w:rsidRDefault="00B35A77" w:rsidP="00B35A77">
      <w:pPr>
        <w:pStyle w:val="Sinespaciado"/>
        <w:spacing w:line="360" w:lineRule="auto"/>
        <w:jc w:val="both"/>
        <w:rPr>
          <w:rFonts w:ascii="Palatino Linotype" w:hAnsi="Palatino Linotype"/>
          <w:sz w:val="22"/>
          <w:szCs w:val="22"/>
        </w:rPr>
      </w:pPr>
    </w:p>
    <w:p w:rsidR="001B0B1A" w:rsidRPr="001B0B1A" w:rsidRDefault="00B35A77" w:rsidP="00B35A77">
      <w:pPr>
        <w:pStyle w:val="Sinespaciado"/>
        <w:spacing w:line="360" w:lineRule="auto"/>
        <w:jc w:val="both"/>
        <w:rPr>
          <w:rFonts w:ascii="Palatino Linotype" w:hAnsi="Palatino Linotype"/>
        </w:rPr>
      </w:pPr>
      <w:r w:rsidRPr="001B0B1A">
        <w:rPr>
          <w:rFonts w:ascii="Palatino Linotype" w:hAnsi="Palatino Linotype"/>
          <w:b/>
        </w:rPr>
        <w:t xml:space="preserve">CUARTO. Estudio y resolución del </w:t>
      </w:r>
      <w:r w:rsidR="0023043E" w:rsidRPr="001B0B1A">
        <w:rPr>
          <w:rFonts w:ascii="Palatino Linotype" w:hAnsi="Palatino Linotype"/>
          <w:b/>
        </w:rPr>
        <w:t>asunto.</w:t>
      </w:r>
      <w:r w:rsidR="0023043E" w:rsidRPr="001B0B1A">
        <w:rPr>
          <w:rFonts w:ascii="Palatino Linotype" w:hAnsi="Palatino Linotype"/>
        </w:rPr>
        <w:t xml:space="preserve"> </w:t>
      </w:r>
    </w:p>
    <w:p w:rsidR="00A05D7D" w:rsidRPr="003C3576" w:rsidRDefault="0023043E" w:rsidP="00B35A77">
      <w:pPr>
        <w:pStyle w:val="Sinespaciado"/>
        <w:spacing w:line="360" w:lineRule="auto"/>
        <w:jc w:val="both"/>
        <w:rPr>
          <w:rFonts w:ascii="Palatino Linotype" w:hAnsi="Palatino Linotype"/>
          <w:sz w:val="22"/>
          <w:szCs w:val="22"/>
        </w:rPr>
      </w:pPr>
      <w:r w:rsidRPr="003C3576">
        <w:rPr>
          <w:rFonts w:ascii="Palatino Linotype" w:hAnsi="Palatino Linotype"/>
          <w:sz w:val="22"/>
          <w:szCs w:val="22"/>
        </w:rPr>
        <w:t>Ahora</w:t>
      </w:r>
      <w:r w:rsidR="00FF3879" w:rsidRPr="003C3576">
        <w:rPr>
          <w:rFonts w:ascii="Palatino Linotype" w:hAnsi="Palatino Linotype"/>
          <w:sz w:val="22"/>
          <w:szCs w:val="22"/>
        </w:rPr>
        <w:t xml:space="preserve"> bien, se procede al análisis del presente recurso de revisión,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A05D7D" w:rsidRPr="003C3576" w:rsidRDefault="00A05D7D" w:rsidP="004C4003">
      <w:pPr>
        <w:pStyle w:val="Sinespaciado"/>
        <w:spacing w:line="360" w:lineRule="auto"/>
        <w:jc w:val="both"/>
        <w:rPr>
          <w:rFonts w:ascii="Palatino Linotype" w:hAnsi="Palatino Linotype"/>
          <w:sz w:val="22"/>
          <w:szCs w:val="22"/>
        </w:rPr>
      </w:pPr>
    </w:p>
    <w:p w:rsidR="00B673D5" w:rsidRDefault="00BF3940" w:rsidP="004C4003">
      <w:pPr>
        <w:pStyle w:val="Sinespaciado"/>
        <w:spacing w:line="360" w:lineRule="auto"/>
        <w:jc w:val="both"/>
        <w:rPr>
          <w:rFonts w:ascii="Palatino Linotype" w:hAnsi="Palatino Linotype"/>
          <w:sz w:val="22"/>
          <w:szCs w:val="22"/>
        </w:rPr>
      </w:pPr>
      <w:r w:rsidRPr="00BF3940">
        <w:rPr>
          <w:rFonts w:ascii="Palatino Linotype" w:hAnsi="Palatino Linotype"/>
          <w:sz w:val="22"/>
          <w:szCs w:val="22"/>
        </w:rPr>
        <w:t xml:space="preserve">En primera instancia, es necesario hacer referencia a la solicitud del hoy Recurrente en la que requirió que el Sujeto Obligado le </w:t>
      </w:r>
      <w:r>
        <w:rPr>
          <w:rFonts w:ascii="Palatino Linotype" w:hAnsi="Palatino Linotype"/>
          <w:sz w:val="22"/>
          <w:szCs w:val="22"/>
        </w:rPr>
        <w:t xml:space="preserve">entregara el histórico de </w:t>
      </w:r>
      <w:r w:rsidR="00B673D5">
        <w:rPr>
          <w:rFonts w:ascii="Palatino Linotype" w:hAnsi="Palatino Linotype"/>
          <w:sz w:val="22"/>
          <w:szCs w:val="22"/>
        </w:rPr>
        <w:t>las impresiones y copias obtenidas por la Dirección de Planeación y Vinculación.</w:t>
      </w:r>
    </w:p>
    <w:p w:rsidR="00B673D5" w:rsidRDefault="00B673D5" w:rsidP="004C4003">
      <w:pPr>
        <w:pStyle w:val="Sinespaciado"/>
        <w:spacing w:line="360" w:lineRule="auto"/>
        <w:jc w:val="both"/>
        <w:rPr>
          <w:rFonts w:ascii="Palatino Linotype" w:hAnsi="Palatino Linotype"/>
          <w:sz w:val="22"/>
          <w:szCs w:val="22"/>
        </w:rPr>
      </w:pPr>
    </w:p>
    <w:p w:rsidR="00B673D5" w:rsidRDefault="00B673D5" w:rsidP="004C4003">
      <w:pPr>
        <w:pStyle w:val="Sinespaciado"/>
        <w:spacing w:line="360" w:lineRule="auto"/>
        <w:jc w:val="both"/>
        <w:rPr>
          <w:rFonts w:ascii="Palatino Linotype" w:hAnsi="Palatino Linotype"/>
          <w:sz w:val="22"/>
          <w:szCs w:val="22"/>
        </w:rPr>
      </w:pPr>
      <w:r>
        <w:rPr>
          <w:rFonts w:ascii="Palatino Linotype" w:hAnsi="Palatino Linotype"/>
          <w:sz w:val="22"/>
          <w:szCs w:val="22"/>
        </w:rPr>
        <w:t xml:space="preserve">A dicha solicitud, el Sujeto Obligado giró el requerimiento a la </w:t>
      </w:r>
      <w:r w:rsidR="003C7C7D">
        <w:rPr>
          <w:rFonts w:ascii="Palatino Linotype" w:hAnsi="Palatino Linotype"/>
          <w:sz w:val="22"/>
          <w:szCs w:val="22"/>
        </w:rPr>
        <w:t xml:space="preserve">Unidad Administrativa que consideró competente, </w:t>
      </w:r>
      <w:r>
        <w:rPr>
          <w:rFonts w:ascii="Palatino Linotype" w:hAnsi="Palatino Linotype"/>
          <w:sz w:val="22"/>
          <w:szCs w:val="22"/>
        </w:rPr>
        <w:t>como se observa en la siguiente captura de pantalla:</w:t>
      </w:r>
    </w:p>
    <w:p w:rsidR="00B673D5" w:rsidRDefault="00370B0D" w:rsidP="004C4003">
      <w:pPr>
        <w:pStyle w:val="Sinespaciado"/>
        <w:spacing w:line="360" w:lineRule="auto"/>
        <w:jc w:val="both"/>
        <w:rPr>
          <w:rFonts w:ascii="Palatino Linotype" w:hAnsi="Palatino Linotype"/>
          <w:sz w:val="22"/>
          <w:szCs w:val="22"/>
        </w:rPr>
      </w:pPr>
      <w:r>
        <w:rPr>
          <w:noProof/>
          <w:lang w:eastAsia="es-MX"/>
        </w:rPr>
        <mc:AlternateContent>
          <mc:Choice Requires="wps">
            <w:drawing>
              <wp:anchor distT="0" distB="0" distL="114300" distR="114300" simplePos="0" relativeHeight="251669504" behindDoc="0" locked="0" layoutInCell="1" allowOverlap="1">
                <wp:simplePos x="0" y="0"/>
                <wp:positionH relativeFrom="column">
                  <wp:posOffset>1269365</wp:posOffset>
                </wp:positionH>
                <wp:positionV relativeFrom="paragraph">
                  <wp:posOffset>558800</wp:posOffset>
                </wp:positionV>
                <wp:extent cx="419100" cy="273050"/>
                <wp:effectExtent l="0" t="0" r="19050" b="12700"/>
                <wp:wrapNone/>
                <wp:docPr id="4" name="Rectángulo 4"/>
                <wp:cNvGraphicFramePr/>
                <a:graphic xmlns:a="http://schemas.openxmlformats.org/drawingml/2006/main">
                  <a:graphicData uri="http://schemas.microsoft.com/office/word/2010/wordprocessingShape">
                    <wps:wsp>
                      <wps:cNvSpPr/>
                      <wps:spPr>
                        <a:xfrm>
                          <a:off x="0" y="0"/>
                          <a:ext cx="419100" cy="273050"/>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73998A" id="Rectángulo 4" o:spid="_x0000_s1026" style="position:absolute;margin-left:99.95pt;margin-top:44pt;width:33pt;height:21.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" filled="f" strokecolor="red" strokeweight="1.5pt"/>
            </w:pict>
          </mc:Fallback>
        </mc:AlternateContent>
      </w:r>
      <w:r w:rsidR="00B673D5">
        <w:rPr>
          <w:noProof/>
          <w:lang w:eastAsia="es-MX"/>
        </w:rPr>
        <w:drawing>
          <wp:inline distT="0" distB="0" distL="0" distR="0" wp14:anchorId="0F0DCF67" wp14:editId="62BEBACF">
            <wp:extent cx="5640024" cy="965200"/>
            <wp:effectExtent l="0" t="0" r="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480" t="18029" r="23059" b="65706"/>
                    <a:stretch/>
                  </pic:blipFill>
                  <pic:spPr bwMode="auto">
                    <a:xfrm>
                      <a:off x="0" y="0"/>
                      <a:ext cx="5646029" cy="966228"/>
                    </a:xfrm>
                    <a:prstGeom prst="rect">
                      <a:avLst/>
                    </a:prstGeom>
                    <a:ln>
                      <a:noFill/>
                    </a:ln>
                    <a:extLst>
                      <a:ext uri="{53640926-AAD7-44D8-BBD7-CCE9431645EC}">
                        <a14:shadowObscured xmlns:a14="http://schemas.microsoft.com/office/drawing/2010/main"/>
                      </a:ext>
                    </a:extLst>
                  </pic:spPr>
                </pic:pic>
              </a:graphicData>
            </a:graphic>
          </wp:inline>
        </w:drawing>
      </w:r>
    </w:p>
    <w:p w:rsidR="00B673D5" w:rsidRDefault="00B673D5" w:rsidP="004C4003">
      <w:pPr>
        <w:pStyle w:val="Sinespaciado"/>
        <w:spacing w:line="360" w:lineRule="auto"/>
        <w:jc w:val="both"/>
        <w:rPr>
          <w:rFonts w:ascii="Palatino Linotype" w:hAnsi="Palatino Linotype"/>
          <w:sz w:val="22"/>
          <w:szCs w:val="22"/>
        </w:rPr>
      </w:pPr>
    </w:p>
    <w:p w:rsidR="00B673D5" w:rsidRDefault="003C7C7D" w:rsidP="004C4003">
      <w:pPr>
        <w:pStyle w:val="Sinespaciado"/>
        <w:spacing w:line="360" w:lineRule="auto"/>
        <w:jc w:val="both"/>
        <w:rPr>
          <w:rFonts w:ascii="Palatino Linotype" w:hAnsi="Palatino Linotype"/>
          <w:sz w:val="22"/>
          <w:szCs w:val="22"/>
        </w:rPr>
      </w:pPr>
      <w:r>
        <w:rPr>
          <w:rFonts w:ascii="Palatino Linotype" w:hAnsi="Palatino Linotype"/>
          <w:sz w:val="22"/>
          <w:szCs w:val="22"/>
        </w:rPr>
        <w:t>Así, se tiene que el servidor público que fue requerido para presen</w:t>
      </w:r>
      <w:r w:rsidR="00CF044A">
        <w:rPr>
          <w:rFonts w:ascii="Palatino Linotype" w:hAnsi="Palatino Linotype"/>
          <w:sz w:val="22"/>
          <w:szCs w:val="22"/>
        </w:rPr>
        <w:t>tar la información solicitada fue</w:t>
      </w:r>
      <w:r>
        <w:rPr>
          <w:rFonts w:ascii="Palatino Linotype" w:hAnsi="Palatino Linotype"/>
          <w:sz w:val="22"/>
          <w:szCs w:val="22"/>
        </w:rPr>
        <w:t xml:space="preserve"> el Director de </w:t>
      </w:r>
      <w:r w:rsidR="00315594">
        <w:rPr>
          <w:rFonts w:ascii="Palatino Linotype" w:hAnsi="Palatino Linotype"/>
          <w:sz w:val="22"/>
          <w:szCs w:val="22"/>
        </w:rPr>
        <w:t>Planeación</w:t>
      </w:r>
      <w:r>
        <w:rPr>
          <w:rFonts w:ascii="Palatino Linotype" w:hAnsi="Palatino Linotype"/>
          <w:sz w:val="22"/>
          <w:szCs w:val="22"/>
        </w:rPr>
        <w:t xml:space="preserve"> y Vinculación, </w:t>
      </w:r>
      <w:r w:rsidR="00370B0D">
        <w:rPr>
          <w:rFonts w:ascii="Palatino Linotype" w:hAnsi="Palatino Linotype"/>
          <w:sz w:val="22"/>
          <w:szCs w:val="22"/>
        </w:rPr>
        <w:t>como se observa a continuación:</w:t>
      </w:r>
    </w:p>
    <w:p w:rsidR="00370B0D" w:rsidRDefault="00370B0D" w:rsidP="004C4003">
      <w:pPr>
        <w:pStyle w:val="Sinespaciado"/>
        <w:spacing w:line="360" w:lineRule="auto"/>
        <w:jc w:val="both"/>
        <w:rPr>
          <w:rFonts w:ascii="Palatino Linotype" w:hAnsi="Palatino Linotype"/>
          <w:sz w:val="22"/>
          <w:szCs w:val="22"/>
        </w:rPr>
      </w:pPr>
    </w:p>
    <w:p w:rsidR="00BF3940" w:rsidRDefault="00370B0D" w:rsidP="00BF3940">
      <w:pPr>
        <w:pStyle w:val="Sinespaciado"/>
        <w:spacing w:line="360" w:lineRule="auto"/>
        <w:jc w:val="center"/>
        <w:rPr>
          <w:rFonts w:ascii="Palatino Linotype" w:hAnsi="Palatino Linotype"/>
          <w:sz w:val="22"/>
          <w:szCs w:val="22"/>
        </w:rPr>
      </w:pPr>
      <w:r>
        <w:rPr>
          <w:noProof/>
          <w:lang w:eastAsia="es-MX"/>
        </w:rPr>
        <mc:AlternateContent>
          <mc:Choice Requires="wps">
            <w:drawing>
              <wp:anchor distT="0" distB="0" distL="114300" distR="114300" simplePos="0" relativeHeight="251670528" behindDoc="0" locked="0" layoutInCell="1" allowOverlap="1">
                <wp:simplePos x="0" y="0"/>
                <wp:positionH relativeFrom="column">
                  <wp:posOffset>716916</wp:posOffset>
                </wp:positionH>
                <wp:positionV relativeFrom="paragraph">
                  <wp:posOffset>1276985</wp:posOffset>
                </wp:positionV>
                <wp:extent cx="4279900" cy="463550"/>
                <wp:effectExtent l="19050" t="19050" r="25400" b="12700"/>
                <wp:wrapNone/>
                <wp:docPr id="5" name="Rectángulo 5"/>
                <wp:cNvGraphicFramePr/>
                <a:graphic xmlns:a="http://schemas.openxmlformats.org/drawingml/2006/main">
                  <a:graphicData uri="http://schemas.microsoft.com/office/word/2010/wordprocessingShape">
                    <wps:wsp>
                      <wps:cNvSpPr/>
                      <wps:spPr>
                        <a:xfrm>
                          <a:off x="0" y="0"/>
                          <a:ext cx="4279900" cy="46355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BCA188B" id="Rectángulo 5" o:spid="_x0000_s1026" style="position:absolute;margin-left:56.45pt;margin-top:100.55pt;width:337pt;height:36.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" filled="f" strokecolor="red" strokeweight="2.25pt"/>
            </w:pict>
          </mc:Fallback>
        </mc:AlternateContent>
      </w:r>
      <w:r w:rsidR="00BF3940">
        <w:rPr>
          <w:noProof/>
          <w:lang w:eastAsia="es-MX"/>
        </w:rPr>
        <w:drawing>
          <wp:inline distT="0" distB="0" distL="0" distR="0" wp14:anchorId="2EF7A588" wp14:editId="71A21DB5">
            <wp:extent cx="4430592" cy="5199797"/>
            <wp:effectExtent l="0" t="0" r="8255"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5354" t="4031" r="34958" b="34027"/>
                    <a:stretch/>
                  </pic:blipFill>
                  <pic:spPr bwMode="auto">
                    <a:xfrm>
                      <a:off x="0" y="0"/>
                      <a:ext cx="4462553" cy="5237307"/>
                    </a:xfrm>
                    <a:prstGeom prst="rect">
                      <a:avLst/>
                    </a:prstGeom>
                    <a:ln>
                      <a:noFill/>
                    </a:ln>
                    <a:extLst>
                      <a:ext uri="{53640926-AAD7-44D8-BBD7-CCE9431645EC}">
                        <a14:shadowObscured xmlns:a14="http://schemas.microsoft.com/office/drawing/2010/main"/>
                      </a:ext>
                    </a:extLst>
                  </pic:spPr>
                </pic:pic>
              </a:graphicData>
            </a:graphic>
          </wp:inline>
        </w:drawing>
      </w:r>
    </w:p>
    <w:p w:rsidR="00BF3940" w:rsidRDefault="00370B0D" w:rsidP="004C4003">
      <w:pPr>
        <w:pStyle w:val="Sinespaciado"/>
        <w:spacing w:line="360" w:lineRule="auto"/>
        <w:jc w:val="both"/>
        <w:rPr>
          <w:rFonts w:ascii="Palatino Linotype" w:hAnsi="Palatino Linotype"/>
          <w:sz w:val="22"/>
          <w:szCs w:val="22"/>
        </w:rPr>
      </w:pPr>
      <w:r>
        <w:rPr>
          <w:rFonts w:ascii="Palatino Linotype" w:hAnsi="Palatino Linotype"/>
          <w:sz w:val="22"/>
          <w:szCs w:val="22"/>
        </w:rPr>
        <w:t xml:space="preserve">Posteriormente, el Sujeto Obligado </w:t>
      </w:r>
      <w:r w:rsidR="00315594">
        <w:rPr>
          <w:rFonts w:ascii="Palatino Linotype" w:hAnsi="Palatino Linotype"/>
          <w:sz w:val="22"/>
          <w:szCs w:val="22"/>
        </w:rPr>
        <w:t>respondió</w:t>
      </w:r>
      <w:r>
        <w:rPr>
          <w:rFonts w:ascii="Palatino Linotype" w:hAnsi="Palatino Linotype"/>
          <w:sz w:val="22"/>
          <w:szCs w:val="22"/>
        </w:rPr>
        <w:t xml:space="preserve"> la solitud</w:t>
      </w:r>
      <w:r w:rsidR="00E35701">
        <w:rPr>
          <w:rFonts w:ascii="Palatino Linotype" w:hAnsi="Palatino Linotype"/>
          <w:sz w:val="22"/>
          <w:szCs w:val="22"/>
        </w:rPr>
        <w:t xml:space="preserve"> de información </w:t>
      </w:r>
      <w:r w:rsidR="00D52F20">
        <w:rPr>
          <w:rFonts w:ascii="Palatino Linotype" w:hAnsi="Palatino Linotype"/>
          <w:sz w:val="22"/>
          <w:szCs w:val="22"/>
        </w:rPr>
        <w:t xml:space="preserve">mediante </w:t>
      </w:r>
      <w:r w:rsidR="00E35701">
        <w:rPr>
          <w:rFonts w:ascii="Palatino Linotype" w:hAnsi="Palatino Linotype"/>
          <w:sz w:val="22"/>
          <w:szCs w:val="22"/>
        </w:rPr>
        <w:t xml:space="preserve">la exhibición de dos archivos electrónicos denominados </w:t>
      </w:r>
      <w:r w:rsidR="004B3046" w:rsidRPr="004B3046">
        <w:rPr>
          <w:rFonts w:ascii="Palatino Linotype" w:hAnsi="Palatino Linotype"/>
          <w:b/>
          <w:sz w:val="22"/>
          <w:szCs w:val="22"/>
        </w:rPr>
        <w:t>“oficio UT_SOL 01258 DPV.docx</w:t>
      </w:r>
      <w:r w:rsidR="004B3046" w:rsidRPr="004B3046">
        <w:rPr>
          <w:rFonts w:ascii="Palatino Linotype" w:hAnsi="Palatino Linotype"/>
          <w:sz w:val="22"/>
          <w:szCs w:val="22"/>
        </w:rPr>
        <w:t xml:space="preserve">” y </w:t>
      </w:r>
      <w:r w:rsidR="004B3046" w:rsidRPr="004B3046">
        <w:rPr>
          <w:rFonts w:ascii="Palatino Linotype" w:hAnsi="Palatino Linotype"/>
          <w:b/>
          <w:sz w:val="22"/>
          <w:szCs w:val="22"/>
        </w:rPr>
        <w:t>“1258.pdf”</w:t>
      </w:r>
      <w:r w:rsidR="004B3046">
        <w:rPr>
          <w:rFonts w:ascii="Palatino Linotype" w:hAnsi="Palatino Linotype"/>
          <w:sz w:val="22"/>
          <w:szCs w:val="22"/>
        </w:rPr>
        <w:t xml:space="preserve">, </w:t>
      </w:r>
      <w:r w:rsidR="00D52F20">
        <w:rPr>
          <w:rFonts w:ascii="Palatino Linotype" w:hAnsi="Palatino Linotype"/>
          <w:sz w:val="22"/>
          <w:szCs w:val="22"/>
        </w:rPr>
        <w:t>con los que inform</w:t>
      </w:r>
      <w:r w:rsidR="003D0BB6">
        <w:rPr>
          <w:rFonts w:ascii="Palatino Linotype" w:hAnsi="Palatino Linotype"/>
          <w:sz w:val="22"/>
          <w:szCs w:val="22"/>
        </w:rPr>
        <w:t>ó al particular</w:t>
      </w:r>
      <w:r w:rsidR="00D52F20">
        <w:rPr>
          <w:rFonts w:ascii="Palatino Linotype" w:hAnsi="Palatino Linotype"/>
          <w:sz w:val="22"/>
          <w:szCs w:val="22"/>
        </w:rPr>
        <w:t xml:space="preserve"> que la </w:t>
      </w:r>
      <w:r w:rsidR="00EB4947">
        <w:rPr>
          <w:rFonts w:ascii="Palatino Linotype" w:hAnsi="Palatino Linotype"/>
          <w:sz w:val="22"/>
          <w:szCs w:val="22"/>
        </w:rPr>
        <w:t>Dirección de Planeación y Vinculación</w:t>
      </w:r>
      <w:r w:rsidR="003D0BB6">
        <w:rPr>
          <w:rFonts w:ascii="Palatino Linotype" w:hAnsi="Palatino Linotype"/>
          <w:sz w:val="22"/>
          <w:szCs w:val="22"/>
        </w:rPr>
        <w:t xml:space="preserve"> no cuenta entre sus funciones la de realizar un registro de impresiones y copias.</w:t>
      </w:r>
    </w:p>
    <w:p w:rsidR="003D0BB6" w:rsidRDefault="003D0BB6" w:rsidP="004C4003">
      <w:pPr>
        <w:pStyle w:val="Sinespaciado"/>
        <w:spacing w:line="360" w:lineRule="auto"/>
        <w:jc w:val="both"/>
        <w:rPr>
          <w:rFonts w:ascii="Palatino Linotype" w:hAnsi="Palatino Linotype"/>
          <w:sz w:val="22"/>
          <w:szCs w:val="22"/>
        </w:rPr>
      </w:pPr>
    </w:p>
    <w:p w:rsidR="003D0BB6" w:rsidRPr="004B3046" w:rsidRDefault="003D0BB6" w:rsidP="004C4003">
      <w:pPr>
        <w:pStyle w:val="Sinespaciado"/>
        <w:spacing w:line="360" w:lineRule="auto"/>
        <w:jc w:val="both"/>
        <w:rPr>
          <w:rFonts w:ascii="Palatino Linotype" w:hAnsi="Palatino Linotype"/>
          <w:sz w:val="22"/>
          <w:szCs w:val="22"/>
        </w:rPr>
      </w:pPr>
      <w:r>
        <w:rPr>
          <w:rFonts w:ascii="Palatino Linotype" w:hAnsi="Palatino Linotype"/>
          <w:sz w:val="22"/>
          <w:szCs w:val="22"/>
        </w:rPr>
        <w:t>Ante dicha respuesta, el Recurrente interpuso el presente recurso de revisi</w:t>
      </w:r>
      <w:r w:rsidR="00664EE9">
        <w:rPr>
          <w:rFonts w:ascii="Palatino Linotype" w:hAnsi="Palatino Linotype"/>
          <w:sz w:val="22"/>
          <w:szCs w:val="22"/>
        </w:rPr>
        <w:t>ón en el que manifestó como acto impugnado que se le negó la información objeto de la solicitud y expresando como razones o motivos de inconformidad que se hace uso de recursos públicos por lo cual exigió la información nuevamente. Por su parte, el Sujeto Obligado confirmó la respuesta primigenia a la solicitud de información al momento de rendir su Informe Justificado.</w:t>
      </w:r>
    </w:p>
    <w:p w:rsidR="00BF3940" w:rsidRPr="003B483F" w:rsidRDefault="00BF3940" w:rsidP="004C4003">
      <w:pPr>
        <w:pStyle w:val="Sinespaciado"/>
        <w:spacing w:line="360" w:lineRule="auto"/>
        <w:jc w:val="both"/>
        <w:rPr>
          <w:rFonts w:ascii="Palatino Linotype" w:hAnsi="Palatino Linotype"/>
          <w:sz w:val="22"/>
          <w:szCs w:val="22"/>
        </w:rPr>
      </w:pPr>
    </w:p>
    <w:p w:rsidR="00B50232" w:rsidRPr="003B483F" w:rsidRDefault="003B483F" w:rsidP="00B50232">
      <w:pPr>
        <w:pStyle w:val="Sinespaciado"/>
        <w:spacing w:line="360" w:lineRule="auto"/>
        <w:jc w:val="both"/>
        <w:rPr>
          <w:rFonts w:ascii="Palatino Linotype" w:hAnsi="Palatino Linotype" w:cs="Arial"/>
          <w:sz w:val="22"/>
          <w:szCs w:val="22"/>
        </w:rPr>
      </w:pPr>
      <w:r w:rsidRPr="003B483F">
        <w:rPr>
          <w:rFonts w:ascii="Palatino Linotype" w:hAnsi="Palatino Linotype" w:cs="Arial"/>
          <w:sz w:val="22"/>
          <w:szCs w:val="22"/>
        </w:rPr>
        <w:t>Ahora bien, dado que el Sujeto Obligado refirió que entre sus facultades no se encuentra realizar el registro de impresiones o copias que se hayan generado en la Dirección de Vinculación y Planeación, e</w:t>
      </w:r>
      <w:r w:rsidR="00B50232" w:rsidRPr="003B483F">
        <w:rPr>
          <w:rFonts w:ascii="Palatino Linotype" w:hAnsi="Palatino Linotype" w:cs="Arial"/>
          <w:sz w:val="22"/>
          <w:szCs w:val="22"/>
        </w:rPr>
        <w:t>ste Órgano Garante considera viable realizar el estudio en aras de establecer si el Sujeto Obligado cuenta con las atribuciones para generar, administrar o poseer la información solicitada en el</w:t>
      </w:r>
      <w:r w:rsidR="00CF044A">
        <w:rPr>
          <w:rFonts w:ascii="Palatino Linotype" w:hAnsi="Palatino Linotype" w:cs="Arial"/>
          <w:sz w:val="22"/>
          <w:szCs w:val="22"/>
        </w:rPr>
        <w:t xml:space="preserve"> ejercicios de sus atribuciones</w:t>
      </w:r>
      <w:r w:rsidR="00B50232" w:rsidRPr="003B483F">
        <w:rPr>
          <w:rFonts w:ascii="Palatino Linotype" w:hAnsi="Palatino Linotype" w:cs="Arial"/>
          <w:sz w:val="22"/>
          <w:szCs w:val="22"/>
        </w:rPr>
        <w:t>, funciones, facultades o competencia</w:t>
      </w:r>
      <w:r w:rsidR="00CF044A">
        <w:rPr>
          <w:rFonts w:ascii="Palatino Linotype" w:hAnsi="Palatino Linotype" w:cs="Arial"/>
          <w:sz w:val="22"/>
          <w:szCs w:val="22"/>
        </w:rPr>
        <w:t>s</w:t>
      </w:r>
      <w:r w:rsidR="00B50232" w:rsidRPr="003B483F">
        <w:rPr>
          <w:rFonts w:ascii="Palatino Linotype" w:hAnsi="Palatino Linotype" w:cs="Arial"/>
          <w:sz w:val="22"/>
          <w:szCs w:val="22"/>
        </w:rPr>
        <w:t>, y si dicha información se considera pública y susceptible de ser entregada al Recurrente.</w:t>
      </w:r>
    </w:p>
    <w:p w:rsidR="00B50232" w:rsidRPr="003B483F" w:rsidRDefault="00B50232" w:rsidP="00B50232">
      <w:pPr>
        <w:pStyle w:val="Sinespaciado"/>
        <w:spacing w:line="360" w:lineRule="auto"/>
        <w:jc w:val="both"/>
        <w:rPr>
          <w:rFonts w:ascii="Palatino Linotype" w:hAnsi="Palatino Linotype"/>
          <w:sz w:val="22"/>
          <w:szCs w:val="22"/>
        </w:rPr>
      </w:pPr>
    </w:p>
    <w:p w:rsidR="00B50232" w:rsidRPr="003B483F" w:rsidRDefault="00B50232" w:rsidP="00B50232">
      <w:pPr>
        <w:pStyle w:val="Sinespaciado"/>
        <w:spacing w:line="360" w:lineRule="auto"/>
        <w:jc w:val="both"/>
        <w:rPr>
          <w:rFonts w:ascii="Palatino Linotype" w:hAnsi="Palatino Linotype"/>
          <w:sz w:val="22"/>
          <w:szCs w:val="22"/>
        </w:rPr>
      </w:pPr>
      <w:r w:rsidRPr="003B483F">
        <w:rPr>
          <w:rFonts w:ascii="Palatino Linotype" w:hAnsi="Palatino Linotype"/>
          <w:sz w:val="22"/>
          <w:szCs w:val="22"/>
        </w:rPr>
        <w:t>En este sentido, es pertinente enfatizar lo que respecto al derecho de acceso a la información pública refiere el artículo 6º de la Constitución Política de los Estados Unidos Mexicanos, que en su parte conducente señala:</w:t>
      </w:r>
    </w:p>
    <w:p w:rsidR="00B50232" w:rsidRPr="003B483F" w:rsidRDefault="00B50232" w:rsidP="00B50232">
      <w:pPr>
        <w:pStyle w:val="Sinespaciado"/>
        <w:spacing w:line="360" w:lineRule="auto"/>
        <w:jc w:val="both"/>
        <w:rPr>
          <w:rFonts w:ascii="Palatino Linotype" w:hAnsi="Palatino Linotype"/>
          <w:sz w:val="22"/>
          <w:szCs w:val="22"/>
        </w:rPr>
      </w:pPr>
    </w:p>
    <w:p w:rsidR="00B50232" w:rsidRPr="003B483F" w:rsidRDefault="00B50232" w:rsidP="00B50232">
      <w:pPr>
        <w:pStyle w:val="Sinespaciado"/>
        <w:ind w:left="567" w:right="567"/>
        <w:jc w:val="both"/>
        <w:rPr>
          <w:rFonts w:ascii="Palatino Linotype" w:hAnsi="Palatino Linotype"/>
          <w:i/>
          <w:sz w:val="20"/>
          <w:szCs w:val="20"/>
        </w:rPr>
      </w:pPr>
      <w:r w:rsidRPr="003B483F">
        <w:rPr>
          <w:rFonts w:ascii="Palatino Linotype" w:hAnsi="Palatino Linotype"/>
          <w:b/>
          <w:i/>
          <w:sz w:val="20"/>
          <w:szCs w:val="20"/>
        </w:rPr>
        <w:t>Artículo 6o.</w:t>
      </w:r>
      <w:r w:rsidRPr="003B483F">
        <w:rPr>
          <w:rFonts w:ascii="Palatino Linotype" w:hAnsi="Palatino Linotype"/>
          <w:i/>
          <w:sz w:val="20"/>
          <w:szCs w:val="20"/>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3B483F">
        <w:rPr>
          <w:rFonts w:ascii="Palatino Linotype" w:hAnsi="Palatino Linotype"/>
          <w:b/>
          <w:i/>
          <w:sz w:val="20"/>
          <w:szCs w:val="20"/>
        </w:rPr>
        <w:t>El derecho a la información será garantizado por el Estado.</w:t>
      </w:r>
      <w:r w:rsidRPr="003B483F">
        <w:rPr>
          <w:rFonts w:ascii="Palatino Linotype" w:hAnsi="Palatino Linotype"/>
          <w:i/>
          <w:sz w:val="20"/>
          <w:szCs w:val="20"/>
        </w:rPr>
        <w:t xml:space="preserve"> </w:t>
      </w:r>
    </w:p>
    <w:p w:rsidR="00B50232" w:rsidRPr="003B483F" w:rsidRDefault="00B50232" w:rsidP="00B50232">
      <w:pPr>
        <w:pStyle w:val="Sinespaciado"/>
        <w:ind w:left="567" w:right="567"/>
        <w:jc w:val="both"/>
        <w:rPr>
          <w:rFonts w:ascii="Palatino Linotype" w:hAnsi="Palatino Linotype"/>
          <w:i/>
          <w:sz w:val="20"/>
          <w:szCs w:val="20"/>
        </w:rPr>
      </w:pPr>
    </w:p>
    <w:p w:rsidR="00B50232" w:rsidRPr="003B483F" w:rsidRDefault="00B50232" w:rsidP="00B50232">
      <w:pPr>
        <w:pStyle w:val="Sinespaciado"/>
        <w:ind w:left="567" w:right="567"/>
        <w:jc w:val="both"/>
        <w:rPr>
          <w:rFonts w:ascii="Palatino Linotype" w:hAnsi="Palatino Linotype"/>
          <w:i/>
          <w:sz w:val="20"/>
          <w:szCs w:val="20"/>
        </w:rPr>
      </w:pPr>
      <w:r w:rsidRPr="003B483F">
        <w:rPr>
          <w:rFonts w:ascii="Palatino Linotype" w:hAnsi="Palatino Linotype"/>
          <w:i/>
          <w:sz w:val="20"/>
          <w:szCs w:val="20"/>
        </w:rPr>
        <w:t>Toda persona tiene derecho al libre acceso a información plural y oportuna, así como a buscar, recibir y difundir información e ideas de toda índole por cualquier medio de expresión.</w:t>
      </w:r>
    </w:p>
    <w:p w:rsidR="00B50232" w:rsidRPr="003B483F" w:rsidRDefault="00B50232" w:rsidP="00B50232">
      <w:pPr>
        <w:pStyle w:val="Sinespaciado"/>
        <w:ind w:left="567" w:right="567"/>
        <w:jc w:val="both"/>
        <w:rPr>
          <w:rFonts w:ascii="Palatino Linotype" w:hAnsi="Palatino Linotype"/>
          <w:i/>
          <w:sz w:val="20"/>
          <w:szCs w:val="20"/>
        </w:rPr>
      </w:pPr>
    </w:p>
    <w:p w:rsidR="00B50232" w:rsidRPr="003B483F" w:rsidRDefault="00B50232" w:rsidP="00B50232">
      <w:pPr>
        <w:pStyle w:val="Sinespaciado"/>
        <w:ind w:left="567" w:right="567"/>
        <w:jc w:val="both"/>
        <w:rPr>
          <w:rFonts w:ascii="Palatino Linotype" w:hAnsi="Palatino Linotype"/>
          <w:i/>
          <w:sz w:val="20"/>
          <w:szCs w:val="20"/>
        </w:rPr>
      </w:pPr>
      <w:r w:rsidRPr="003B483F">
        <w:rPr>
          <w:rFonts w:ascii="Palatino Linotype" w:hAnsi="Palatino Linotype"/>
          <w:i/>
          <w:sz w:val="20"/>
          <w:szCs w:val="20"/>
        </w:rPr>
        <w:t>Para efectos de lo dispuesto en el presente artículo se observará lo siguiente:</w:t>
      </w:r>
    </w:p>
    <w:p w:rsidR="00B50232" w:rsidRPr="003B483F" w:rsidRDefault="00B50232" w:rsidP="00B50232">
      <w:pPr>
        <w:pStyle w:val="Sinespaciado"/>
        <w:ind w:left="567" w:right="567"/>
        <w:jc w:val="both"/>
        <w:rPr>
          <w:rFonts w:ascii="Palatino Linotype" w:hAnsi="Palatino Linotype"/>
          <w:i/>
          <w:sz w:val="20"/>
          <w:szCs w:val="20"/>
        </w:rPr>
      </w:pPr>
    </w:p>
    <w:p w:rsidR="00B50232" w:rsidRPr="003B483F" w:rsidRDefault="00B50232" w:rsidP="00B50232">
      <w:pPr>
        <w:pStyle w:val="Sinespaciado"/>
        <w:ind w:left="567" w:right="567"/>
        <w:jc w:val="both"/>
        <w:rPr>
          <w:rFonts w:ascii="Palatino Linotype" w:hAnsi="Palatino Linotype"/>
          <w:i/>
          <w:sz w:val="20"/>
          <w:szCs w:val="20"/>
        </w:rPr>
      </w:pPr>
      <w:r w:rsidRPr="003B483F">
        <w:rPr>
          <w:rFonts w:ascii="Palatino Linotype" w:hAnsi="Palatino Linotype"/>
          <w:i/>
          <w:sz w:val="20"/>
          <w:szCs w:val="20"/>
        </w:rPr>
        <w:lastRenderedPageBreak/>
        <w:t>A. Para el ejercicio del derecho de acceso a la información, la Federación, los Estados y el Distrito Federal, en el ámbito de sus respectivas competencias, se regirán por los siguientes principios y bases:</w:t>
      </w:r>
    </w:p>
    <w:p w:rsidR="00B50232" w:rsidRPr="003B483F" w:rsidRDefault="00B50232" w:rsidP="00B50232">
      <w:pPr>
        <w:pStyle w:val="Sinespaciado"/>
        <w:ind w:left="567" w:right="567"/>
        <w:jc w:val="both"/>
        <w:rPr>
          <w:rFonts w:ascii="Palatino Linotype" w:hAnsi="Palatino Linotype"/>
          <w:i/>
          <w:sz w:val="20"/>
          <w:szCs w:val="20"/>
        </w:rPr>
      </w:pPr>
    </w:p>
    <w:p w:rsidR="00B50232" w:rsidRPr="003B483F" w:rsidRDefault="00B50232" w:rsidP="00B50232">
      <w:pPr>
        <w:pStyle w:val="Sinespaciado"/>
        <w:ind w:left="567" w:right="567"/>
        <w:jc w:val="both"/>
        <w:rPr>
          <w:rFonts w:ascii="Palatino Linotype" w:hAnsi="Palatino Linotype"/>
          <w:i/>
          <w:sz w:val="20"/>
          <w:szCs w:val="20"/>
        </w:rPr>
      </w:pPr>
      <w:r w:rsidRPr="003B483F">
        <w:rPr>
          <w:rFonts w:ascii="Palatino Linotype" w:hAnsi="Palatino Linotype"/>
          <w:b/>
          <w:i/>
          <w:sz w:val="20"/>
          <w:szCs w:val="20"/>
        </w:rPr>
        <w:t xml:space="preserve">I. </w:t>
      </w:r>
      <w:r w:rsidRPr="003B483F">
        <w:rPr>
          <w:rFonts w:ascii="Palatino Linotype" w:hAnsi="Palatino Linotype"/>
          <w:b/>
          <w:i/>
          <w:sz w:val="20"/>
          <w:szCs w:val="20"/>
          <w:u w:val="single"/>
        </w:rPr>
        <w:t>Toda la información en posesión de</w:t>
      </w:r>
      <w:r w:rsidRPr="003B483F">
        <w:rPr>
          <w:rFonts w:ascii="Palatino Linotype" w:hAnsi="Palatino Linotype"/>
          <w:i/>
          <w:sz w:val="20"/>
          <w:szCs w:val="20"/>
          <w:u w:val="single"/>
        </w:rPr>
        <w:t xml:space="preserve"> </w:t>
      </w:r>
      <w:r w:rsidRPr="003B483F">
        <w:rPr>
          <w:rFonts w:ascii="Palatino Linotype" w:hAnsi="Palatino Linotype"/>
          <w:b/>
          <w:i/>
          <w:sz w:val="20"/>
          <w:szCs w:val="20"/>
          <w:u w:val="single"/>
        </w:rPr>
        <w:t>cualquier autoridad</w:t>
      </w:r>
      <w:r w:rsidRPr="003B483F">
        <w:rPr>
          <w:rFonts w:ascii="Palatino Linotype" w:hAnsi="Palatino Linotype"/>
          <w:i/>
          <w:sz w:val="20"/>
          <w:szCs w:val="20"/>
        </w:rPr>
        <w:t>, entidad, órgano y</w:t>
      </w:r>
      <w:r w:rsidRPr="003B483F">
        <w:rPr>
          <w:rFonts w:ascii="Palatino Linotype" w:hAnsi="Palatino Linotype"/>
          <w:i/>
          <w:sz w:val="20"/>
          <w:szCs w:val="20"/>
          <w:u w:val="single"/>
        </w:rPr>
        <w:t xml:space="preserve"> </w:t>
      </w:r>
      <w:r w:rsidRPr="003B483F">
        <w:rPr>
          <w:rFonts w:ascii="Palatino Linotype" w:hAnsi="Palatino Linotype"/>
          <w:b/>
          <w:i/>
          <w:sz w:val="20"/>
          <w:szCs w:val="20"/>
          <w:u w:val="single"/>
        </w:rPr>
        <w:t>organismo de los Poderes Ejecutivo</w:t>
      </w:r>
      <w:r w:rsidRPr="003B483F">
        <w:rPr>
          <w:rFonts w:ascii="Palatino Linotype" w:hAnsi="Palatino Linotype"/>
          <w:i/>
          <w:sz w:val="20"/>
          <w:szCs w:val="20"/>
        </w:rPr>
        <w:t xml:space="preserve">, Legislativo y Judicial, órganos autónomos, partidos políticos, fideicomisos y fondos públicos, así como de cualquier persona física, moral o sindicato </w:t>
      </w:r>
      <w:r w:rsidRPr="003B483F">
        <w:rPr>
          <w:rFonts w:ascii="Palatino Linotype" w:hAnsi="Palatino Linotype"/>
          <w:b/>
          <w:i/>
          <w:sz w:val="20"/>
          <w:szCs w:val="20"/>
          <w:u w:val="single"/>
        </w:rPr>
        <w:t>que reciba y ejerza recursos públicos</w:t>
      </w:r>
      <w:r w:rsidRPr="003B483F">
        <w:rPr>
          <w:rFonts w:ascii="Palatino Linotype" w:hAnsi="Palatino Linotype"/>
          <w:i/>
          <w:sz w:val="20"/>
          <w:szCs w:val="20"/>
        </w:rPr>
        <w:t xml:space="preserve"> o realice actos de autoridad </w:t>
      </w:r>
      <w:r w:rsidRPr="003B483F">
        <w:rPr>
          <w:rFonts w:ascii="Palatino Linotype" w:hAnsi="Palatino Linotype"/>
          <w:b/>
          <w:i/>
          <w:sz w:val="20"/>
          <w:szCs w:val="20"/>
          <w:u w:val="single"/>
        </w:rPr>
        <w:t>en el ámbito</w:t>
      </w:r>
      <w:r w:rsidRPr="003B483F">
        <w:rPr>
          <w:rFonts w:ascii="Palatino Linotype" w:hAnsi="Palatino Linotype"/>
          <w:b/>
          <w:i/>
          <w:sz w:val="20"/>
          <w:szCs w:val="20"/>
        </w:rPr>
        <w:t xml:space="preserve"> </w:t>
      </w:r>
      <w:r w:rsidRPr="003B483F">
        <w:rPr>
          <w:rFonts w:ascii="Palatino Linotype" w:hAnsi="Palatino Linotype"/>
          <w:i/>
          <w:sz w:val="20"/>
          <w:szCs w:val="20"/>
        </w:rPr>
        <w:t>federal,</w:t>
      </w:r>
      <w:r w:rsidRPr="003B483F">
        <w:rPr>
          <w:rFonts w:ascii="Palatino Linotype" w:hAnsi="Palatino Linotype"/>
          <w:b/>
          <w:i/>
          <w:sz w:val="20"/>
          <w:szCs w:val="20"/>
        </w:rPr>
        <w:t xml:space="preserve"> </w:t>
      </w:r>
      <w:r w:rsidRPr="003B483F">
        <w:rPr>
          <w:rFonts w:ascii="Palatino Linotype" w:hAnsi="Palatino Linotype"/>
          <w:b/>
          <w:i/>
          <w:sz w:val="20"/>
          <w:szCs w:val="20"/>
          <w:u w:val="single"/>
        </w:rPr>
        <w:t>estatal</w:t>
      </w:r>
      <w:r w:rsidRPr="003B483F">
        <w:rPr>
          <w:rFonts w:ascii="Palatino Linotype" w:hAnsi="Palatino Linotype"/>
          <w:b/>
          <w:i/>
          <w:sz w:val="20"/>
          <w:szCs w:val="20"/>
        </w:rPr>
        <w:t xml:space="preserve"> </w:t>
      </w:r>
      <w:r w:rsidRPr="003B483F">
        <w:rPr>
          <w:rFonts w:ascii="Palatino Linotype" w:hAnsi="Palatino Linotype"/>
          <w:i/>
          <w:sz w:val="20"/>
          <w:szCs w:val="20"/>
        </w:rPr>
        <w:t>y municipal,</w:t>
      </w:r>
      <w:r w:rsidRPr="003B483F">
        <w:rPr>
          <w:rFonts w:ascii="Palatino Linotype" w:hAnsi="Palatino Linotype"/>
          <w:b/>
          <w:i/>
          <w:sz w:val="20"/>
          <w:szCs w:val="20"/>
        </w:rPr>
        <w:t xml:space="preserve"> </w:t>
      </w:r>
      <w:r w:rsidRPr="003B483F">
        <w:rPr>
          <w:rFonts w:ascii="Palatino Linotype" w:hAnsi="Palatino Linotype"/>
          <w:b/>
          <w:i/>
          <w:sz w:val="20"/>
          <w:szCs w:val="20"/>
          <w:u w:val="single"/>
        </w:rPr>
        <w:t>es pública</w:t>
      </w:r>
      <w:r w:rsidRPr="003B483F">
        <w:rPr>
          <w:rFonts w:ascii="Palatino Linotype" w:hAnsi="Palatino Linotype"/>
          <w:i/>
          <w:sz w:val="20"/>
          <w:szCs w:val="20"/>
        </w:rPr>
        <w:t xml:space="preserve"> y sólo podrá ser reservada temporalmente por razones de interés público y seguridad nacional, en los términos que fijen las leyes. En la interpretación de este derecho deberá prevalecer el principio de máxima publicidad. </w:t>
      </w:r>
      <w:r w:rsidRPr="003B483F">
        <w:rPr>
          <w:rFonts w:ascii="Palatino Linotype" w:hAnsi="Palatino Linotype"/>
          <w:b/>
          <w:i/>
          <w:sz w:val="20"/>
          <w:szCs w:val="20"/>
        </w:rPr>
        <w:t>Los sujetos obligados deberán documentar todo acto que derive del ejercicio de sus facultades, competencias o funciones</w:t>
      </w:r>
      <w:r w:rsidRPr="003B483F">
        <w:rPr>
          <w:rFonts w:ascii="Palatino Linotype" w:hAnsi="Palatino Linotype"/>
          <w:i/>
          <w:sz w:val="20"/>
          <w:szCs w:val="20"/>
        </w:rPr>
        <w:t>, la ley determinará los supuestos específicos bajo los cuales procederá la declaración de inexistencia de la información.</w:t>
      </w:r>
    </w:p>
    <w:p w:rsidR="00B50232" w:rsidRPr="003B483F" w:rsidRDefault="00B50232" w:rsidP="00B50232">
      <w:pPr>
        <w:pStyle w:val="Sinespaciado"/>
        <w:ind w:left="567" w:right="567"/>
        <w:jc w:val="both"/>
        <w:rPr>
          <w:rFonts w:ascii="Palatino Linotype" w:hAnsi="Palatino Linotype"/>
          <w:i/>
          <w:sz w:val="20"/>
          <w:szCs w:val="20"/>
        </w:rPr>
      </w:pPr>
      <w:r w:rsidRPr="003B483F">
        <w:rPr>
          <w:rFonts w:ascii="Palatino Linotype" w:hAnsi="Palatino Linotype"/>
          <w:i/>
          <w:sz w:val="20"/>
          <w:szCs w:val="20"/>
        </w:rPr>
        <w:t>II. La información que se refiere a la vida privada y los datos personales será protegida en los términos y con las excepciones que fijen las leyes.</w:t>
      </w:r>
    </w:p>
    <w:p w:rsidR="00B50232" w:rsidRPr="003B483F" w:rsidRDefault="00B50232" w:rsidP="00B50232">
      <w:pPr>
        <w:pStyle w:val="Sinespaciado"/>
        <w:ind w:left="567" w:right="567"/>
        <w:jc w:val="both"/>
        <w:rPr>
          <w:rFonts w:ascii="Palatino Linotype" w:hAnsi="Palatino Linotype"/>
          <w:i/>
          <w:sz w:val="20"/>
          <w:szCs w:val="20"/>
        </w:rPr>
      </w:pPr>
      <w:r w:rsidRPr="003B483F">
        <w:rPr>
          <w:rFonts w:ascii="Palatino Linotype" w:hAnsi="Palatino Linotype"/>
          <w:i/>
          <w:sz w:val="20"/>
          <w:szCs w:val="20"/>
        </w:rPr>
        <w:t>III. Toda persona, sin necesidad de acreditar interés alguno o justificar su utilización, tendrá acceso gratuito a la información pública, a sus datos personales o a la rectificación de éstos.</w:t>
      </w:r>
    </w:p>
    <w:p w:rsidR="00B50232" w:rsidRPr="003B483F" w:rsidRDefault="00B50232" w:rsidP="00B50232">
      <w:pPr>
        <w:pStyle w:val="Sinespaciado"/>
        <w:ind w:left="567" w:right="567"/>
        <w:jc w:val="both"/>
        <w:rPr>
          <w:rFonts w:ascii="Palatino Linotype" w:hAnsi="Palatino Linotype"/>
          <w:i/>
          <w:sz w:val="20"/>
          <w:szCs w:val="20"/>
        </w:rPr>
      </w:pPr>
      <w:r w:rsidRPr="003B483F">
        <w:rPr>
          <w:rFonts w:ascii="Palatino Linotype" w:hAnsi="Palatino Linotype"/>
          <w:i/>
          <w:sz w:val="20"/>
          <w:szCs w:val="20"/>
        </w:rPr>
        <w:t>IV.   Se establecerán mecanismos de acceso a la información y procedimientos de revisión expeditos que se sustanciarán ante los organismos autónomos especializados e imparciales que establece esta Constitución.</w:t>
      </w:r>
    </w:p>
    <w:p w:rsidR="00B50232" w:rsidRPr="003B483F" w:rsidRDefault="00B50232" w:rsidP="00B50232">
      <w:pPr>
        <w:pStyle w:val="Sinespaciado"/>
        <w:ind w:left="567" w:right="567"/>
        <w:jc w:val="both"/>
        <w:rPr>
          <w:rFonts w:ascii="Palatino Linotype" w:hAnsi="Palatino Linotype"/>
          <w:i/>
          <w:sz w:val="20"/>
          <w:szCs w:val="20"/>
        </w:rPr>
      </w:pPr>
      <w:r w:rsidRPr="003B483F">
        <w:rPr>
          <w:rFonts w:ascii="Palatino Linotype" w:hAnsi="Palatino Linotype"/>
          <w:b/>
          <w:i/>
          <w:sz w:val="20"/>
          <w:szCs w:val="20"/>
        </w:rPr>
        <w:t>V. Los sujetos obligados deberán preservar sus documentos en archivos administrativos actualizados y publicarán, a través de los medios electrónicos disponibles</w:t>
      </w:r>
      <w:r w:rsidRPr="003B483F">
        <w:rPr>
          <w:rFonts w:ascii="Palatino Linotype" w:hAnsi="Palatino Linotype"/>
          <w:i/>
          <w:sz w:val="20"/>
          <w:szCs w:val="20"/>
        </w:rPr>
        <w:t xml:space="preserve">, </w:t>
      </w:r>
      <w:r w:rsidRPr="003B483F">
        <w:rPr>
          <w:rFonts w:ascii="Palatino Linotype" w:hAnsi="Palatino Linotype"/>
          <w:b/>
          <w:i/>
          <w:sz w:val="20"/>
          <w:szCs w:val="20"/>
        </w:rPr>
        <w:t xml:space="preserve">la información completa y actualizada sobre el ejercicio de los recursos públicos </w:t>
      </w:r>
      <w:r w:rsidRPr="003B483F">
        <w:rPr>
          <w:rFonts w:ascii="Palatino Linotype" w:hAnsi="Palatino Linotype"/>
          <w:i/>
          <w:sz w:val="20"/>
          <w:szCs w:val="20"/>
        </w:rPr>
        <w:t>y los indicadores que permitan rendir cuenta del cumplimiento de sus objetivos y de los resultados obtenidos.</w:t>
      </w:r>
    </w:p>
    <w:p w:rsidR="00B50232" w:rsidRPr="003B483F" w:rsidRDefault="00B50232" w:rsidP="00B50232">
      <w:pPr>
        <w:pStyle w:val="Sinespaciado"/>
        <w:ind w:left="567" w:right="567"/>
        <w:jc w:val="both"/>
        <w:rPr>
          <w:rFonts w:ascii="Palatino Linotype" w:hAnsi="Palatino Linotype"/>
          <w:i/>
          <w:sz w:val="20"/>
          <w:szCs w:val="20"/>
        </w:rPr>
      </w:pPr>
      <w:r w:rsidRPr="003B483F">
        <w:rPr>
          <w:rFonts w:ascii="Palatino Linotype" w:hAnsi="Palatino Linotype"/>
          <w:i/>
          <w:sz w:val="20"/>
          <w:szCs w:val="20"/>
        </w:rPr>
        <w:t>VI. Las leyes determinarán la manera en que los sujetos obligados deberán hacer pública la información relativa a los recursos públicos que entreguen a personas físicas o morales.</w:t>
      </w:r>
    </w:p>
    <w:p w:rsidR="00B50232" w:rsidRPr="003B483F" w:rsidRDefault="00B50232" w:rsidP="00B50232">
      <w:pPr>
        <w:pStyle w:val="Sinespaciado"/>
        <w:ind w:left="567" w:right="567"/>
        <w:jc w:val="both"/>
        <w:rPr>
          <w:rFonts w:ascii="Palatino Linotype" w:hAnsi="Palatino Linotype"/>
          <w:i/>
          <w:sz w:val="20"/>
          <w:szCs w:val="20"/>
        </w:rPr>
      </w:pPr>
      <w:r w:rsidRPr="003B483F">
        <w:rPr>
          <w:rFonts w:ascii="Palatino Linotype" w:hAnsi="Palatino Linotype"/>
          <w:i/>
          <w:sz w:val="20"/>
          <w:szCs w:val="20"/>
        </w:rPr>
        <w:t>VII. La inobservancia a las disposiciones en materia de acceso a la información pública será sancionada en los términos que dispongan las leyes.</w:t>
      </w:r>
    </w:p>
    <w:p w:rsidR="00B50232" w:rsidRPr="003B483F" w:rsidRDefault="00B50232" w:rsidP="00B50232">
      <w:pPr>
        <w:pStyle w:val="Sinespaciado"/>
        <w:ind w:left="567" w:right="567"/>
        <w:jc w:val="both"/>
        <w:rPr>
          <w:rFonts w:ascii="Palatino Linotype" w:hAnsi="Palatino Linotype"/>
          <w:i/>
          <w:sz w:val="20"/>
          <w:szCs w:val="20"/>
        </w:rPr>
      </w:pPr>
      <w:r w:rsidRPr="003B483F">
        <w:rPr>
          <w:rFonts w:ascii="Palatino Linotype" w:hAnsi="Palatino Linotype"/>
          <w:i/>
          <w:sz w:val="20"/>
          <w:szCs w:val="20"/>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B50232" w:rsidRPr="003B483F" w:rsidRDefault="00B50232" w:rsidP="00B50232">
      <w:pPr>
        <w:pStyle w:val="Sinespaciado"/>
        <w:ind w:left="567" w:right="567"/>
        <w:jc w:val="both"/>
        <w:rPr>
          <w:rFonts w:ascii="Palatino Linotype" w:hAnsi="Palatino Linotype"/>
          <w:i/>
          <w:sz w:val="20"/>
          <w:szCs w:val="20"/>
        </w:rPr>
      </w:pPr>
      <w:r w:rsidRPr="003B483F">
        <w:rPr>
          <w:rFonts w:ascii="Palatino Linotype" w:hAnsi="Palatino Linotype"/>
          <w:i/>
          <w:sz w:val="20"/>
          <w:szCs w:val="20"/>
        </w:rPr>
        <w:t>…</w:t>
      </w:r>
    </w:p>
    <w:p w:rsidR="00B50232" w:rsidRPr="003B483F" w:rsidRDefault="00B50232" w:rsidP="00B50232">
      <w:pPr>
        <w:pStyle w:val="Sinespaciado"/>
        <w:ind w:left="567" w:right="567"/>
        <w:jc w:val="both"/>
        <w:rPr>
          <w:rFonts w:ascii="Palatino Linotype" w:hAnsi="Palatino Linotype"/>
          <w:i/>
          <w:sz w:val="20"/>
          <w:szCs w:val="20"/>
        </w:rPr>
      </w:pPr>
      <w:r w:rsidRPr="003B483F">
        <w:rPr>
          <w:rFonts w:ascii="Palatino Linotype" w:hAnsi="Palatino Linotype"/>
          <w:i/>
          <w:sz w:val="20"/>
          <w:szCs w:val="20"/>
        </w:rPr>
        <w:t>La ley establecerá aquella información que se considere reservada o confidencial.</w:t>
      </w:r>
    </w:p>
    <w:p w:rsidR="003B483F" w:rsidRPr="003B483F" w:rsidRDefault="003B483F" w:rsidP="00B50232">
      <w:pPr>
        <w:pStyle w:val="Sinespaciado"/>
        <w:spacing w:line="360" w:lineRule="auto"/>
        <w:jc w:val="both"/>
        <w:rPr>
          <w:rFonts w:ascii="Palatino Linotype" w:hAnsi="Palatino Linotype"/>
          <w:sz w:val="22"/>
          <w:szCs w:val="22"/>
        </w:rPr>
      </w:pPr>
    </w:p>
    <w:p w:rsidR="00B50232" w:rsidRPr="003B483F" w:rsidRDefault="00B50232" w:rsidP="00B50232">
      <w:pPr>
        <w:pStyle w:val="Sinespaciado"/>
        <w:spacing w:line="360" w:lineRule="auto"/>
        <w:jc w:val="both"/>
        <w:rPr>
          <w:rFonts w:ascii="Palatino Linotype" w:hAnsi="Palatino Linotype"/>
          <w:sz w:val="22"/>
          <w:szCs w:val="22"/>
        </w:rPr>
      </w:pPr>
      <w:r w:rsidRPr="003B483F">
        <w:rPr>
          <w:rFonts w:ascii="Palatino Linotype" w:hAnsi="Palatino Linotype"/>
          <w:sz w:val="22"/>
          <w:szCs w:val="22"/>
        </w:rPr>
        <w:t>Por su parte, la Constitución Política del Estado Libre y Soberano de México, en su artículo 5°, dispone en su parte conducente, lo siguiente:</w:t>
      </w:r>
    </w:p>
    <w:p w:rsidR="00B50232" w:rsidRPr="003B483F" w:rsidRDefault="00B50232" w:rsidP="00B50232">
      <w:pPr>
        <w:pStyle w:val="Sinespaciado"/>
        <w:spacing w:line="360" w:lineRule="auto"/>
        <w:jc w:val="both"/>
        <w:rPr>
          <w:rFonts w:ascii="Palatino Linotype" w:hAnsi="Palatino Linotype"/>
          <w:sz w:val="22"/>
          <w:szCs w:val="22"/>
        </w:rPr>
      </w:pPr>
    </w:p>
    <w:p w:rsidR="00B50232" w:rsidRPr="003F6147" w:rsidRDefault="00B50232" w:rsidP="00B50232">
      <w:pPr>
        <w:pStyle w:val="Sinespaciado"/>
        <w:ind w:left="567" w:right="567"/>
        <w:jc w:val="both"/>
        <w:rPr>
          <w:rFonts w:ascii="Palatino Linotype" w:hAnsi="Palatino Linotype"/>
          <w:i/>
          <w:sz w:val="20"/>
          <w:szCs w:val="20"/>
        </w:rPr>
      </w:pPr>
      <w:r w:rsidRPr="003F6147">
        <w:rPr>
          <w:rFonts w:ascii="Palatino Linotype" w:hAnsi="Palatino Linotype"/>
          <w:b/>
          <w:i/>
          <w:sz w:val="20"/>
          <w:szCs w:val="20"/>
        </w:rPr>
        <w:t>Artículo 5</w:t>
      </w:r>
      <w:r w:rsidRPr="003F6147">
        <w:rPr>
          <w:rFonts w:ascii="Palatino Linotype" w:hAnsi="Palatino Linotype"/>
          <w:i/>
          <w:sz w:val="20"/>
          <w:szCs w:val="20"/>
        </w:rPr>
        <w:t xml:space="preserve">. … </w:t>
      </w:r>
    </w:p>
    <w:p w:rsidR="00B50232" w:rsidRPr="003F6147" w:rsidRDefault="00B50232" w:rsidP="00B50232">
      <w:pPr>
        <w:pStyle w:val="Sinespaciado"/>
        <w:ind w:left="567" w:right="567"/>
        <w:jc w:val="both"/>
        <w:rPr>
          <w:rFonts w:ascii="Palatino Linotype" w:hAnsi="Palatino Linotype"/>
          <w:i/>
          <w:sz w:val="20"/>
          <w:szCs w:val="20"/>
        </w:rPr>
      </w:pPr>
      <w:r w:rsidRPr="003F6147">
        <w:rPr>
          <w:rFonts w:ascii="Palatino Linotype" w:hAnsi="Palatino Linotype"/>
          <w:b/>
          <w:i/>
          <w:sz w:val="20"/>
          <w:szCs w:val="20"/>
        </w:rPr>
        <w:t>El derecho a la información será garantizado por el Estado. La ley establecerá las previsiones que permitan asegurar la protección, el respeto y la difusión de este derecho</w:t>
      </w:r>
      <w:r w:rsidRPr="003F6147">
        <w:rPr>
          <w:rFonts w:ascii="Palatino Linotype" w:hAnsi="Palatino Linotype"/>
          <w:i/>
          <w:sz w:val="20"/>
          <w:szCs w:val="20"/>
        </w:rPr>
        <w:t xml:space="preserve">. </w:t>
      </w:r>
    </w:p>
    <w:p w:rsidR="00B50232" w:rsidRPr="003F6147" w:rsidRDefault="00B50232" w:rsidP="00B50232">
      <w:pPr>
        <w:pStyle w:val="Sinespaciado"/>
        <w:ind w:left="567" w:right="567"/>
        <w:jc w:val="both"/>
        <w:rPr>
          <w:rFonts w:ascii="Palatino Linotype" w:hAnsi="Palatino Linotype"/>
          <w:i/>
          <w:sz w:val="20"/>
          <w:szCs w:val="20"/>
        </w:rPr>
      </w:pPr>
    </w:p>
    <w:p w:rsidR="00B50232" w:rsidRPr="003F6147" w:rsidRDefault="00B50232" w:rsidP="00B50232">
      <w:pPr>
        <w:pStyle w:val="Sinespaciado"/>
        <w:ind w:left="567" w:right="567"/>
        <w:jc w:val="both"/>
        <w:rPr>
          <w:rFonts w:ascii="Palatino Linotype" w:hAnsi="Palatino Linotype"/>
          <w:i/>
          <w:sz w:val="20"/>
          <w:szCs w:val="20"/>
        </w:rPr>
      </w:pPr>
      <w:r w:rsidRPr="003F6147">
        <w:rPr>
          <w:rFonts w:ascii="Palatino Linotype" w:hAnsi="Palatino Linotype"/>
          <w:i/>
          <w:sz w:val="20"/>
          <w:szCs w:val="20"/>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B50232" w:rsidRPr="003F6147" w:rsidRDefault="00B50232" w:rsidP="00B50232">
      <w:pPr>
        <w:pStyle w:val="Sinespaciado"/>
        <w:ind w:left="567" w:right="567"/>
        <w:jc w:val="both"/>
        <w:rPr>
          <w:rFonts w:ascii="Palatino Linotype" w:hAnsi="Palatino Linotype"/>
          <w:i/>
          <w:sz w:val="20"/>
          <w:szCs w:val="20"/>
        </w:rPr>
      </w:pPr>
    </w:p>
    <w:p w:rsidR="00B50232" w:rsidRPr="003F6147" w:rsidRDefault="00B50232" w:rsidP="00B50232">
      <w:pPr>
        <w:pStyle w:val="Sinespaciado"/>
        <w:ind w:left="567" w:right="567"/>
        <w:jc w:val="both"/>
        <w:rPr>
          <w:rFonts w:ascii="Palatino Linotype" w:hAnsi="Palatino Linotype"/>
          <w:i/>
          <w:sz w:val="20"/>
          <w:szCs w:val="20"/>
        </w:rPr>
      </w:pPr>
      <w:r w:rsidRPr="003F6147">
        <w:rPr>
          <w:rFonts w:ascii="Palatino Linotype" w:hAnsi="Palatino Linotype"/>
          <w:i/>
          <w:sz w:val="20"/>
          <w:szCs w:val="20"/>
        </w:rPr>
        <w:t>Este derecho se regirá por los principios y bases siguientes:</w:t>
      </w:r>
    </w:p>
    <w:p w:rsidR="00B50232" w:rsidRPr="003F6147" w:rsidRDefault="00B50232" w:rsidP="00B50232">
      <w:pPr>
        <w:pStyle w:val="Sinespaciado"/>
        <w:ind w:left="567" w:right="567"/>
        <w:jc w:val="both"/>
        <w:rPr>
          <w:rFonts w:ascii="Palatino Linotype" w:hAnsi="Palatino Linotype"/>
          <w:i/>
          <w:sz w:val="20"/>
          <w:szCs w:val="20"/>
        </w:rPr>
      </w:pPr>
    </w:p>
    <w:p w:rsidR="00B50232" w:rsidRPr="003F6147" w:rsidRDefault="00B50232" w:rsidP="00B50232">
      <w:pPr>
        <w:pStyle w:val="Sinespaciado"/>
        <w:ind w:left="567" w:right="567"/>
        <w:jc w:val="both"/>
        <w:rPr>
          <w:rFonts w:ascii="Palatino Linotype" w:hAnsi="Palatino Linotype"/>
          <w:i/>
          <w:sz w:val="20"/>
          <w:szCs w:val="20"/>
        </w:rPr>
      </w:pPr>
      <w:r w:rsidRPr="003F6147">
        <w:rPr>
          <w:rFonts w:ascii="Palatino Linotype" w:hAnsi="Palatino Linotype"/>
          <w:i/>
          <w:sz w:val="20"/>
          <w:szCs w:val="20"/>
        </w:rPr>
        <w:t xml:space="preserve">I. </w:t>
      </w:r>
      <w:r w:rsidRPr="003F6147">
        <w:rPr>
          <w:rFonts w:ascii="Palatino Linotype" w:hAnsi="Palatino Linotype"/>
          <w:b/>
          <w:i/>
          <w:sz w:val="20"/>
          <w:szCs w:val="20"/>
        </w:rPr>
        <w:t>Toda la información en posesión de cualquier autoridad</w:t>
      </w:r>
      <w:r w:rsidRPr="003F6147">
        <w:rPr>
          <w:rFonts w:ascii="Palatino Linotype" w:hAnsi="Palatino Linotype"/>
          <w:i/>
          <w:sz w:val="20"/>
          <w:szCs w:val="20"/>
        </w:rPr>
        <w:t xml:space="preserve">, entidad, </w:t>
      </w:r>
      <w:r w:rsidRPr="003F6147">
        <w:rPr>
          <w:rFonts w:ascii="Palatino Linotype" w:hAnsi="Palatino Linotype"/>
          <w:b/>
          <w:i/>
          <w:sz w:val="20"/>
          <w:szCs w:val="20"/>
        </w:rPr>
        <w:t>órgano y organismos de los Poderes Ejecutivo</w:t>
      </w:r>
      <w:r w:rsidRPr="003F6147">
        <w:rPr>
          <w:rFonts w:ascii="Palatino Linotype" w:hAnsi="Palatino Linotype"/>
          <w:i/>
          <w:sz w:val="20"/>
          <w:szCs w:val="20"/>
        </w:rPr>
        <w:t xml:space="preserve">,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w:t>
      </w:r>
      <w:r w:rsidRPr="003F6147">
        <w:rPr>
          <w:rFonts w:ascii="Palatino Linotype" w:hAnsi="Palatino Linotype"/>
          <w:b/>
          <w:i/>
          <w:sz w:val="20"/>
          <w:szCs w:val="20"/>
          <w:u w:val="single"/>
        </w:rPr>
        <w:t>que reciba y ejerza recursos públicos</w:t>
      </w:r>
      <w:r w:rsidRPr="003F6147">
        <w:rPr>
          <w:rFonts w:ascii="Palatino Linotype" w:hAnsi="Palatino Linotype"/>
          <w:i/>
          <w:sz w:val="20"/>
          <w:szCs w:val="20"/>
        </w:rPr>
        <w:t xml:space="preserve"> o realice actos de autoridad en el ámbito estatal y municipal, </w:t>
      </w:r>
      <w:r w:rsidRPr="003F6147">
        <w:rPr>
          <w:rFonts w:ascii="Palatino Linotype" w:hAnsi="Palatino Linotype"/>
          <w:b/>
          <w:i/>
          <w:sz w:val="20"/>
          <w:szCs w:val="20"/>
          <w:u w:val="single"/>
        </w:rPr>
        <w:t>es pública</w:t>
      </w:r>
      <w:r w:rsidRPr="003F6147">
        <w:rPr>
          <w:rFonts w:ascii="Palatino Linotype" w:hAnsi="Palatino Linotype"/>
          <w:i/>
          <w:sz w:val="20"/>
          <w:szCs w:val="20"/>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B50232" w:rsidRPr="003F6147" w:rsidRDefault="00B50232" w:rsidP="00B50232">
      <w:pPr>
        <w:pStyle w:val="Sinespaciado"/>
        <w:ind w:left="567" w:right="567"/>
        <w:jc w:val="both"/>
        <w:rPr>
          <w:rFonts w:ascii="Palatino Linotype" w:hAnsi="Palatino Linotype"/>
          <w:i/>
          <w:sz w:val="20"/>
          <w:szCs w:val="20"/>
        </w:rPr>
      </w:pPr>
      <w:r w:rsidRPr="003F6147">
        <w:rPr>
          <w:rFonts w:ascii="Palatino Linotype" w:hAnsi="Palatino Linotype"/>
          <w:i/>
          <w:sz w:val="20"/>
          <w:szCs w:val="20"/>
        </w:rPr>
        <w:t>II. La información referente a la intimidad de la vida privada y la imagen de las personas será protegida a través de un marco jurídico rígido de tratamiento y manejo de datos personales, con las excepciones que establezca la ley reglamentaria.</w:t>
      </w:r>
    </w:p>
    <w:p w:rsidR="00B50232" w:rsidRPr="003F6147" w:rsidRDefault="00B50232" w:rsidP="00B50232">
      <w:pPr>
        <w:pStyle w:val="Sinespaciado"/>
        <w:ind w:left="567" w:right="567"/>
        <w:jc w:val="both"/>
        <w:rPr>
          <w:rFonts w:ascii="Palatino Linotype" w:hAnsi="Palatino Linotype"/>
          <w:i/>
          <w:sz w:val="20"/>
          <w:szCs w:val="20"/>
        </w:rPr>
      </w:pPr>
      <w:r w:rsidRPr="003F6147">
        <w:rPr>
          <w:rFonts w:ascii="Palatino Linotype" w:hAnsi="Palatino Linotype"/>
          <w:i/>
          <w:sz w:val="20"/>
          <w:szCs w:val="20"/>
        </w:rPr>
        <w:t>III. Toda persona, sin necesidad de acreditar interés alguno o justificar su utilización, tendrá acceso gratuito a la información pública, a sus datos personales o a la rectificación de éstos.</w:t>
      </w:r>
    </w:p>
    <w:p w:rsidR="00B50232" w:rsidRPr="003F6147" w:rsidRDefault="00B50232" w:rsidP="00B50232">
      <w:pPr>
        <w:pStyle w:val="Sinespaciado"/>
        <w:ind w:left="567" w:right="567"/>
        <w:jc w:val="both"/>
        <w:rPr>
          <w:rFonts w:ascii="Palatino Linotype" w:hAnsi="Palatino Linotype"/>
          <w:i/>
          <w:sz w:val="20"/>
          <w:szCs w:val="20"/>
        </w:rPr>
      </w:pPr>
      <w:r w:rsidRPr="003F6147">
        <w:rPr>
          <w:rFonts w:ascii="Palatino Linotype" w:hAnsi="Palatino Linotype"/>
          <w:i/>
          <w:sz w:val="20"/>
          <w:szCs w:val="20"/>
        </w:rPr>
        <w:t>IV. Se establecerán mecanismos de acceso a la información y procedimientos de revisión expeditos que se sustanciarán ante el organismo autónomo especializado e imparcial que establece esta Constitución.</w:t>
      </w:r>
    </w:p>
    <w:p w:rsidR="00B50232" w:rsidRPr="003F6147" w:rsidRDefault="00B50232" w:rsidP="00B50232">
      <w:pPr>
        <w:pStyle w:val="Sinespaciado"/>
        <w:ind w:left="567" w:right="567"/>
        <w:jc w:val="both"/>
        <w:rPr>
          <w:rFonts w:ascii="Palatino Linotype" w:hAnsi="Palatino Linotype"/>
          <w:i/>
          <w:sz w:val="20"/>
          <w:szCs w:val="20"/>
        </w:rPr>
      </w:pPr>
      <w:r w:rsidRPr="003F6147">
        <w:rPr>
          <w:rFonts w:ascii="Palatino Linotype" w:hAnsi="Palatino Linotype"/>
          <w:i/>
          <w:sz w:val="20"/>
          <w:szCs w:val="20"/>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B50232" w:rsidRPr="003F6147" w:rsidRDefault="00B50232" w:rsidP="00B50232">
      <w:pPr>
        <w:pStyle w:val="Sinespaciado"/>
        <w:ind w:left="567" w:right="567"/>
        <w:jc w:val="both"/>
        <w:rPr>
          <w:rFonts w:ascii="Palatino Linotype" w:hAnsi="Palatino Linotype"/>
          <w:i/>
          <w:sz w:val="20"/>
          <w:szCs w:val="20"/>
        </w:rPr>
      </w:pPr>
      <w:r w:rsidRPr="003F6147">
        <w:rPr>
          <w:rFonts w:ascii="Palatino Linotype" w:hAnsi="Palatino Linotype"/>
          <w:i/>
          <w:sz w:val="20"/>
          <w:szCs w:val="20"/>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B50232" w:rsidRPr="00E923E3" w:rsidRDefault="00B50232" w:rsidP="00B50232">
      <w:pPr>
        <w:pStyle w:val="Sinespaciado"/>
        <w:ind w:left="567" w:right="567"/>
        <w:jc w:val="both"/>
        <w:rPr>
          <w:rFonts w:ascii="Palatino Linotype" w:hAnsi="Palatino Linotype"/>
          <w:i/>
        </w:rPr>
      </w:pPr>
      <w:r w:rsidRPr="003F6147">
        <w:rPr>
          <w:rFonts w:ascii="Palatino Linotype" w:hAnsi="Palatino Linotype"/>
          <w:i/>
          <w:sz w:val="20"/>
          <w:szCs w:val="20"/>
        </w:rPr>
        <w:t>VII. La ley reglamentaria, determinará la manera en que los sujetos obligados deberán hacer pública la información relativa a los recursos públicos que entreguen a personas físicas o jurídicas colectivas.</w:t>
      </w:r>
    </w:p>
    <w:p w:rsidR="00B50232" w:rsidRPr="003F6147" w:rsidRDefault="00B50232" w:rsidP="00B50232">
      <w:pPr>
        <w:pStyle w:val="Sinespaciado"/>
        <w:spacing w:line="360" w:lineRule="auto"/>
        <w:jc w:val="both"/>
        <w:rPr>
          <w:rFonts w:ascii="Palatino Linotype" w:hAnsi="Palatino Linotype"/>
          <w:sz w:val="22"/>
          <w:szCs w:val="22"/>
        </w:rPr>
      </w:pPr>
    </w:p>
    <w:p w:rsidR="00B50232" w:rsidRPr="003F6147" w:rsidRDefault="00B50232" w:rsidP="00B50232">
      <w:pPr>
        <w:pStyle w:val="Sinespaciado"/>
        <w:spacing w:line="360" w:lineRule="auto"/>
        <w:jc w:val="both"/>
        <w:rPr>
          <w:rFonts w:ascii="Palatino Linotype" w:hAnsi="Palatino Linotype"/>
          <w:sz w:val="22"/>
          <w:szCs w:val="22"/>
        </w:rPr>
      </w:pPr>
      <w:r w:rsidRPr="003F6147">
        <w:rPr>
          <w:rFonts w:ascii="Palatino Linotype" w:hAnsi="Palatino Linotype"/>
          <w:sz w:val="22"/>
          <w:szCs w:val="22"/>
        </w:rPr>
        <w:t>En ese orden de ideas, la Ley de Transparencia y Acceso a la Información Pública del Estado de México y Municipios, prevé en su artículo 23, lo siguiente:</w:t>
      </w:r>
    </w:p>
    <w:p w:rsidR="00B50232" w:rsidRPr="003F6147" w:rsidRDefault="00B50232" w:rsidP="00B50232">
      <w:pPr>
        <w:pStyle w:val="Sinespaciado"/>
        <w:spacing w:line="360" w:lineRule="auto"/>
        <w:jc w:val="both"/>
        <w:rPr>
          <w:rFonts w:ascii="Palatino Linotype" w:hAnsi="Palatino Linotype"/>
          <w:sz w:val="22"/>
          <w:szCs w:val="22"/>
        </w:rPr>
      </w:pPr>
    </w:p>
    <w:p w:rsidR="00B50232" w:rsidRPr="003F6147" w:rsidRDefault="00B50232" w:rsidP="00B50232">
      <w:pPr>
        <w:pStyle w:val="Sinespaciado"/>
        <w:ind w:left="567" w:right="567"/>
        <w:jc w:val="both"/>
        <w:rPr>
          <w:rFonts w:ascii="Palatino Linotype" w:hAnsi="Palatino Linotype"/>
          <w:i/>
          <w:sz w:val="20"/>
          <w:szCs w:val="20"/>
        </w:rPr>
      </w:pPr>
      <w:r w:rsidRPr="003F6147">
        <w:rPr>
          <w:rFonts w:ascii="Palatino Linotype" w:hAnsi="Palatino Linotype"/>
          <w:b/>
          <w:i/>
          <w:sz w:val="20"/>
          <w:szCs w:val="20"/>
        </w:rPr>
        <w:t>Artículo 23.</w:t>
      </w:r>
      <w:r w:rsidRPr="003F6147">
        <w:rPr>
          <w:rFonts w:ascii="Palatino Linotype" w:hAnsi="Palatino Linotype"/>
          <w:i/>
          <w:sz w:val="20"/>
          <w:szCs w:val="20"/>
        </w:rPr>
        <w:t xml:space="preserve"> Son sujetos obligados a transparentar y permitir el acceso a su información y proteger los datos personales que obren en su poder:</w:t>
      </w:r>
    </w:p>
    <w:p w:rsidR="00B50232" w:rsidRPr="003F6147" w:rsidRDefault="00B50232" w:rsidP="00B50232">
      <w:pPr>
        <w:pStyle w:val="Sinespaciado"/>
        <w:ind w:left="567" w:right="567"/>
        <w:jc w:val="both"/>
        <w:rPr>
          <w:rFonts w:ascii="Palatino Linotype" w:hAnsi="Palatino Linotype"/>
          <w:i/>
          <w:sz w:val="20"/>
          <w:szCs w:val="20"/>
        </w:rPr>
      </w:pPr>
    </w:p>
    <w:p w:rsidR="00B50232" w:rsidRPr="003F6147" w:rsidRDefault="00B50232" w:rsidP="00B50232">
      <w:pPr>
        <w:pStyle w:val="Sinespaciado"/>
        <w:ind w:left="567" w:right="567"/>
        <w:jc w:val="both"/>
        <w:rPr>
          <w:rFonts w:ascii="Palatino Linotype" w:hAnsi="Palatino Linotype"/>
          <w:i/>
          <w:sz w:val="20"/>
          <w:szCs w:val="20"/>
        </w:rPr>
      </w:pPr>
      <w:r w:rsidRPr="003F6147">
        <w:rPr>
          <w:rFonts w:ascii="Palatino Linotype" w:hAnsi="Palatino Linotype"/>
          <w:i/>
          <w:sz w:val="20"/>
          <w:szCs w:val="20"/>
        </w:rPr>
        <w:t xml:space="preserve">I. </w:t>
      </w:r>
      <w:r w:rsidRPr="003F6147">
        <w:rPr>
          <w:rFonts w:ascii="Palatino Linotype" w:hAnsi="Palatino Linotype"/>
          <w:b/>
          <w:i/>
          <w:sz w:val="20"/>
          <w:szCs w:val="20"/>
          <w:u w:val="single"/>
        </w:rPr>
        <w:t>El Poder Ejecutivo del Estado de México, las dependencias, organismos auxiliares, órganos</w:t>
      </w:r>
      <w:r w:rsidRPr="003F6147">
        <w:rPr>
          <w:rFonts w:ascii="Palatino Linotype" w:hAnsi="Palatino Linotype"/>
          <w:i/>
          <w:sz w:val="20"/>
          <w:szCs w:val="20"/>
        </w:rPr>
        <w:t>, entidades, fideicomisos y fondos públicos, así como la Procuraduría General de Justicia;</w:t>
      </w:r>
    </w:p>
    <w:p w:rsidR="00B50232" w:rsidRPr="003F6147" w:rsidRDefault="00B50232" w:rsidP="00B50232">
      <w:pPr>
        <w:pStyle w:val="Sinespaciado"/>
        <w:ind w:left="567" w:right="567"/>
        <w:jc w:val="both"/>
        <w:rPr>
          <w:rFonts w:ascii="Palatino Linotype" w:hAnsi="Palatino Linotype"/>
          <w:i/>
          <w:sz w:val="20"/>
          <w:szCs w:val="20"/>
        </w:rPr>
      </w:pPr>
      <w:r w:rsidRPr="003F6147">
        <w:rPr>
          <w:rFonts w:ascii="Palatino Linotype" w:hAnsi="Palatino Linotype"/>
          <w:i/>
          <w:sz w:val="20"/>
          <w:szCs w:val="20"/>
        </w:rPr>
        <w:t>II. El Poder Legislativo del Estado, los organismos, órganos y entidades de la Legislatura y sus dependencias;</w:t>
      </w:r>
    </w:p>
    <w:p w:rsidR="00B50232" w:rsidRPr="003F6147" w:rsidRDefault="00B50232" w:rsidP="00B50232">
      <w:pPr>
        <w:pStyle w:val="Sinespaciado"/>
        <w:ind w:left="567" w:right="567"/>
        <w:jc w:val="both"/>
        <w:rPr>
          <w:rFonts w:ascii="Palatino Linotype" w:hAnsi="Palatino Linotype"/>
          <w:i/>
          <w:sz w:val="20"/>
          <w:szCs w:val="20"/>
        </w:rPr>
      </w:pPr>
      <w:r w:rsidRPr="003F6147">
        <w:rPr>
          <w:rFonts w:ascii="Palatino Linotype" w:hAnsi="Palatino Linotype"/>
          <w:i/>
          <w:sz w:val="20"/>
          <w:szCs w:val="20"/>
        </w:rPr>
        <w:t>III. El Poder Judicial, sus organismos, órganos y entidades, así como el Consejo de la Judicatura del Estado;</w:t>
      </w:r>
    </w:p>
    <w:p w:rsidR="00B50232" w:rsidRPr="003F6147" w:rsidRDefault="00B50232" w:rsidP="00B50232">
      <w:pPr>
        <w:pStyle w:val="Sinespaciado"/>
        <w:ind w:left="567" w:right="567"/>
        <w:jc w:val="both"/>
        <w:rPr>
          <w:rFonts w:ascii="Palatino Linotype" w:hAnsi="Palatino Linotype"/>
          <w:i/>
          <w:sz w:val="20"/>
          <w:szCs w:val="20"/>
        </w:rPr>
      </w:pPr>
      <w:r w:rsidRPr="003F6147">
        <w:rPr>
          <w:rFonts w:ascii="Palatino Linotype" w:hAnsi="Palatino Linotype"/>
          <w:i/>
          <w:sz w:val="20"/>
          <w:szCs w:val="20"/>
        </w:rPr>
        <w:t>IV. Los ayuntamientos y las dependencias, organismos, órganos y entidades de la administración municipal;</w:t>
      </w:r>
    </w:p>
    <w:p w:rsidR="00B50232" w:rsidRPr="003F6147" w:rsidRDefault="00B50232" w:rsidP="00B50232">
      <w:pPr>
        <w:pStyle w:val="Sinespaciado"/>
        <w:ind w:left="567" w:right="567"/>
        <w:jc w:val="both"/>
        <w:rPr>
          <w:rFonts w:ascii="Palatino Linotype" w:hAnsi="Palatino Linotype"/>
          <w:i/>
          <w:sz w:val="20"/>
          <w:szCs w:val="20"/>
        </w:rPr>
      </w:pPr>
      <w:r w:rsidRPr="003F6147">
        <w:rPr>
          <w:rFonts w:ascii="Palatino Linotype" w:hAnsi="Palatino Linotype"/>
          <w:i/>
          <w:sz w:val="20"/>
          <w:szCs w:val="20"/>
        </w:rPr>
        <w:t>V. Los órganos autónomos;</w:t>
      </w:r>
    </w:p>
    <w:p w:rsidR="00B50232" w:rsidRPr="003F6147" w:rsidRDefault="00B50232" w:rsidP="00B50232">
      <w:pPr>
        <w:pStyle w:val="Sinespaciado"/>
        <w:ind w:left="567" w:right="567"/>
        <w:jc w:val="both"/>
        <w:rPr>
          <w:rFonts w:ascii="Palatino Linotype" w:hAnsi="Palatino Linotype"/>
          <w:i/>
          <w:sz w:val="20"/>
          <w:szCs w:val="20"/>
        </w:rPr>
      </w:pPr>
      <w:r w:rsidRPr="003F6147">
        <w:rPr>
          <w:rFonts w:ascii="Palatino Linotype" w:hAnsi="Palatino Linotype"/>
          <w:i/>
          <w:sz w:val="20"/>
          <w:szCs w:val="20"/>
        </w:rPr>
        <w:t>VI. Los tribunales administrativos y autoridades jurisdiccionales en materia laboral;</w:t>
      </w:r>
    </w:p>
    <w:p w:rsidR="00B50232" w:rsidRPr="003F6147" w:rsidRDefault="00B50232" w:rsidP="00B50232">
      <w:pPr>
        <w:pStyle w:val="Sinespaciado"/>
        <w:ind w:left="567" w:right="567"/>
        <w:jc w:val="both"/>
        <w:rPr>
          <w:rFonts w:ascii="Palatino Linotype" w:hAnsi="Palatino Linotype"/>
          <w:i/>
          <w:sz w:val="20"/>
          <w:szCs w:val="20"/>
        </w:rPr>
      </w:pPr>
      <w:r w:rsidRPr="003F6147">
        <w:rPr>
          <w:rFonts w:ascii="Palatino Linotype" w:hAnsi="Palatino Linotype"/>
          <w:i/>
          <w:sz w:val="20"/>
          <w:szCs w:val="20"/>
        </w:rPr>
        <w:t>VII. Los partidos políticos y agrupaciones políticas, en los términos de las disposiciones aplicables;</w:t>
      </w:r>
    </w:p>
    <w:p w:rsidR="00B50232" w:rsidRPr="003F6147" w:rsidRDefault="00B50232" w:rsidP="00B50232">
      <w:pPr>
        <w:pStyle w:val="Sinespaciado"/>
        <w:ind w:left="567" w:right="567"/>
        <w:jc w:val="both"/>
        <w:rPr>
          <w:rFonts w:ascii="Palatino Linotype" w:hAnsi="Palatino Linotype"/>
          <w:i/>
          <w:sz w:val="20"/>
          <w:szCs w:val="20"/>
        </w:rPr>
      </w:pPr>
      <w:r w:rsidRPr="003F6147">
        <w:rPr>
          <w:rFonts w:ascii="Palatino Linotype" w:hAnsi="Palatino Linotype"/>
          <w:i/>
          <w:sz w:val="20"/>
          <w:szCs w:val="20"/>
        </w:rPr>
        <w:t>VIII. Los fideicomisos y fondos públicos que cuenten con financiamiento público, parcial o total, o con participación de entidades de gobierno;</w:t>
      </w:r>
    </w:p>
    <w:p w:rsidR="00B50232" w:rsidRPr="003F6147" w:rsidRDefault="00B50232" w:rsidP="00B50232">
      <w:pPr>
        <w:pStyle w:val="Sinespaciado"/>
        <w:ind w:left="567" w:right="567"/>
        <w:jc w:val="both"/>
        <w:rPr>
          <w:rFonts w:ascii="Palatino Linotype" w:hAnsi="Palatino Linotype"/>
          <w:i/>
          <w:sz w:val="20"/>
          <w:szCs w:val="20"/>
        </w:rPr>
      </w:pPr>
      <w:r w:rsidRPr="003F6147">
        <w:rPr>
          <w:rFonts w:ascii="Palatino Linotype" w:hAnsi="Palatino Linotype"/>
          <w:i/>
          <w:sz w:val="20"/>
          <w:szCs w:val="20"/>
        </w:rPr>
        <w:t>IX. Los sindicatos que reciban y/o ejerzan recursos públicos en el ámbito estatal y municipal;</w:t>
      </w:r>
    </w:p>
    <w:p w:rsidR="00B50232" w:rsidRPr="003F6147" w:rsidRDefault="00B50232" w:rsidP="00B50232">
      <w:pPr>
        <w:pStyle w:val="Sinespaciado"/>
        <w:ind w:left="567" w:right="567"/>
        <w:jc w:val="both"/>
        <w:rPr>
          <w:rFonts w:ascii="Palatino Linotype" w:hAnsi="Palatino Linotype"/>
          <w:i/>
          <w:sz w:val="20"/>
          <w:szCs w:val="20"/>
        </w:rPr>
      </w:pPr>
      <w:r w:rsidRPr="003F6147">
        <w:rPr>
          <w:rFonts w:ascii="Palatino Linotype" w:hAnsi="Palatino Linotype"/>
          <w:i/>
          <w:sz w:val="20"/>
          <w:szCs w:val="20"/>
        </w:rPr>
        <w:t>X. Cualquier persona física o jurídico colectiva que reciba y ejerza recursos públicos en el ámbito estatal o municipal; y</w:t>
      </w:r>
    </w:p>
    <w:p w:rsidR="00B50232" w:rsidRPr="003F6147" w:rsidRDefault="00B50232" w:rsidP="00B50232">
      <w:pPr>
        <w:pStyle w:val="Sinespaciado"/>
        <w:ind w:left="567" w:right="567"/>
        <w:jc w:val="both"/>
        <w:rPr>
          <w:rFonts w:ascii="Palatino Linotype" w:hAnsi="Palatino Linotype"/>
          <w:i/>
          <w:sz w:val="20"/>
          <w:szCs w:val="20"/>
        </w:rPr>
      </w:pPr>
      <w:r w:rsidRPr="003F6147">
        <w:rPr>
          <w:rFonts w:ascii="Palatino Linotype" w:hAnsi="Palatino Linotype"/>
          <w:i/>
          <w:sz w:val="20"/>
          <w:szCs w:val="20"/>
        </w:rPr>
        <w:t>XI. Cualquier otra autoridad, entidad, órgano u organismo de los poderes estatal o municipal, que reciba recursos públicos.</w:t>
      </w:r>
    </w:p>
    <w:p w:rsidR="00B50232" w:rsidRPr="003F6147" w:rsidRDefault="00B50232" w:rsidP="00B50232">
      <w:pPr>
        <w:pStyle w:val="Sinespaciado"/>
        <w:ind w:left="567" w:right="567"/>
        <w:jc w:val="both"/>
        <w:rPr>
          <w:rFonts w:ascii="Palatino Linotype" w:hAnsi="Palatino Linotype"/>
          <w:i/>
          <w:sz w:val="20"/>
          <w:szCs w:val="20"/>
        </w:rPr>
      </w:pPr>
      <w:r w:rsidRPr="003F6147">
        <w:rPr>
          <w:rFonts w:ascii="Palatino Linotype" w:hAnsi="Palatino Linotype"/>
          <w:i/>
          <w:sz w:val="20"/>
          <w:szCs w:val="20"/>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B50232" w:rsidRPr="00E923E3" w:rsidRDefault="00B50232" w:rsidP="00B50232">
      <w:pPr>
        <w:pStyle w:val="Sinespaciado"/>
        <w:ind w:left="567" w:right="567"/>
        <w:jc w:val="both"/>
        <w:rPr>
          <w:rFonts w:ascii="Palatino Linotype" w:hAnsi="Palatino Linotype"/>
          <w:i/>
        </w:rPr>
      </w:pPr>
      <w:r w:rsidRPr="003F6147">
        <w:rPr>
          <w:rFonts w:ascii="Palatino Linotype" w:hAnsi="Palatino Linotype"/>
          <w:i/>
          <w:sz w:val="20"/>
          <w:szCs w:val="20"/>
        </w:rPr>
        <w:t>Los servidores públicos deberán transparentar sus acciones así como garantizar y respetar el derecho de acceso a la información pública.</w:t>
      </w:r>
    </w:p>
    <w:p w:rsidR="00B50232" w:rsidRPr="003F6147" w:rsidRDefault="00B50232" w:rsidP="00B50232">
      <w:pPr>
        <w:pStyle w:val="Sinespaciado"/>
        <w:spacing w:line="360" w:lineRule="auto"/>
        <w:jc w:val="both"/>
        <w:rPr>
          <w:rFonts w:ascii="Palatino Linotype" w:hAnsi="Palatino Linotype"/>
          <w:sz w:val="22"/>
          <w:szCs w:val="22"/>
        </w:rPr>
      </w:pPr>
    </w:p>
    <w:p w:rsidR="00B50232" w:rsidRPr="003F6147" w:rsidRDefault="00B50232" w:rsidP="00B50232">
      <w:pPr>
        <w:pStyle w:val="Sinespaciado"/>
        <w:spacing w:line="360" w:lineRule="auto"/>
        <w:jc w:val="both"/>
        <w:rPr>
          <w:rFonts w:ascii="Palatino Linotype" w:hAnsi="Palatino Linotype"/>
          <w:sz w:val="22"/>
          <w:szCs w:val="22"/>
        </w:rPr>
      </w:pPr>
      <w:r w:rsidRPr="003F6147">
        <w:rPr>
          <w:rFonts w:ascii="Palatino Linotype" w:hAnsi="Palatino Linotype"/>
          <w:sz w:val="22"/>
          <w:szCs w:val="22"/>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rsidR="00B50232" w:rsidRPr="003F6147" w:rsidRDefault="00B50232" w:rsidP="004C4003">
      <w:pPr>
        <w:pStyle w:val="Sinespaciado"/>
        <w:spacing w:line="360" w:lineRule="auto"/>
        <w:jc w:val="both"/>
        <w:rPr>
          <w:rFonts w:ascii="Palatino Linotype" w:hAnsi="Palatino Linotype"/>
          <w:sz w:val="22"/>
          <w:szCs w:val="22"/>
        </w:rPr>
      </w:pPr>
    </w:p>
    <w:p w:rsidR="00D27843" w:rsidRPr="00D27843" w:rsidRDefault="003F6147" w:rsidP="00D27843">
      <w:pPr>
        <w:pStyle w:val="Sinespaciado"/>
        <w:spacing w:line="360" w:lineRule="auto"/>
        <w:jc w:val="both"/>
        <w:rPr>
          <w:rFonts w:ascii="Palatino Linotype" w:hAnsi="Palatino Linotype"/>
          <w:sz w:val="22"/>
          <w:szCs w:val="22"/>
        </w:rPr>
      </w:pPr>
      <w:r w:rsidRPr="003F6147">
        <w:rPr>
          <w:rFonts w:ascii="Palatino Linotype" w:hAnsi="Palatino Linotype"/>
          <w:sz w:val="22"/>
          <w:szCs w:val="22"/>
        </w:rPr>
        <w:t xml:space="preserve">Asimismo, del </w:t>
      </w:r>
      <w:r w:rsidR="00315594" w:rsidRPr="003F6147">
        <w:rPr>
          <w:rFonts w:ascii="Palatino Linotype" w:hAnsi="Palatino Linotype"/>
          <w:sz w:val="22"/>
          <w:szCs w:val="22"/>
        </w:rPr>
        <w:t>articulado</w:t>
      </w:r>
      <w:r w:rsidRPr="003F6147">
        <w:rPr>
          <w:rFonts w:ascii="Palatino Linotype" w:hAnsi="Palatino Linotype"/>
          <w:sz w:val="22"/>
          <w:szCs w:val="22"/>
        </w:rPr>
        <w:t xml:space="preserve"> anterior se tiene que cual</w:t>
      </w:r>
      <w:r>
        <w:rPr>
          <w:rFonts w:ascii="Palatino Linotype" w:hAnsi="Palatino Linotype"/>
          <w:sz w:val="22"/>
          <w:szCs w:val="22"/>
        </w:rPr>
        <w:t xml:space="preserve">quier autoridad, incluidos los órganos y organismos auxiliares que reciban y ejerzan recursos </w:t>
      </w:r>
      <w:r w:rsidR="00654034">
        <w:rPr>
          <w:rFonts w:ascii="Palatino Linotype" w:hAnsi="Palatino Linotype"/>
          <w:sz w:val="22"/>
          <w:szCs w:val="22"/>
        </w:rPr>
        <w:t>públicos son sujetos obligados y la información que generen, administren o posean es pública. De la misma forma, es</w:t>
      </w:r>
      <w:r w:rsidR="00D27843">
        <w:rPr>
          <w:rFonts w:ascii="Palatino Linotype" w:hAnsi="Palatino Linotype"/>
          <w:sz w:val="22"/>
          <w:szCs w:val="22"/>
        </w:rPr>
        <w:t xml:space="preserve"> dable </w:t>
      </w:r>
      <w:r w:rsidR="00D27843">
        <w:rPr>
          <w:rFonts w:ascii="Palatino Linotype" w:hAnsi="Palatino Linotype"/>
          <w:sz w:val="22"/>
          <w:szCs w:val="22"/>
        </w:rPr>
        <w:lastRenderedPageBreak/>
        <w:t xml:space="preserve">atender </w:t>
      </w:r>
      <w:r w:rsidR="00D27843" w:rsidRPr="00D27843">
        <w:rPr>
          <w:rFonts w:ascii="Palatino Linotype" w:hAnsi="Palatino Linotype" w:cs="Arial"/>
          <w:sz w:val="22"/>
          <w:szCs w:val="22"/>
        </w:rPr>
        <w:t xml:space="preserve">lo dispuesto por los artículos 3, fracción XI y 12 </w:t>
      </w:r>
      <w:r w:rsidR="00D27843" w:rsidRPr="00D27843">
        <w:rPr>
          <w:rFonts w:ascii="Palatino Linotype" w:hAnsi="Palatino Linotype" w:cs="Arial"/>
          <w:bCs/>
          <w:sz w:val="22"/>
          <w:szCs w:val="22"/>
        </w:rPr>
        <w:t>de la Ley de Transparencia y Acceso a la Información Pública del Estado de México y Municipios</w:t>
      </w:r>
      <w:r w:rsidR="00D27843" w:rsidRPr="00D27843">
        <w:rPr>
          <w:rFonts w:ascii="Palatino Linotype" w:hAnsi="Palatino Linotype" w:cs="Arial"/>
          <w:sz w:val="22"/>
          <w:szCs w:val="22"/>
        </w:rPr>
        <w:t>, los cuales son del tenor literal siguiente:</w:t>
      </w:r>
    </w:p>
    <w:p w:rsidR="00D27843" w:rsidRPr="00D27843" w:rsidRDefault="00D27843" w:rsidP="00D27843">
      <w:pPr>
        <w:pStyle w:val="Sinespaciado"/>
        <w:ind w:left="567" w:right="567"/>
        <w:jc w:val="both"/>
        <w:rPr>
          <w:rFonts w:ascii="Palatino Linotype" w:hAnsi="Palatino Linotype"/>
          <w:sz w:val="22"/>
          <w:szCs w:val="22"/>
        </w:rPr>
      </w:pPr>
    </w:p>
    <w:p w:rsidR="00D27843" w:rsidRPr="00D27843" w:rsidRDefault="00D27843" w:rsidP="00D27843">
      <w:pPr>
        <w:pStyle w:val="Sinespaciado"/>
        <w:ind w:left="567" w:right="567"/>
        <w:jc w:val="both"/>
        <w:rPr>
          <w:rFonts w:ascii="Palatino Linotype" w:hAnsi="Palatino Linotype"/>
          <w:i/>
          <w:sz w:val="20"/>
          <w:szCs w:val="20"/>
        </w:rPr>
      </w:pPr>
      <w:r w:rsidRPr="00D27843">
        <w:rPr>
          <w:rFonts w:ascii="Palatino Linotype" w:hAnsi="Palatino Linotype"/>
          <w:b/>
          <w:bCs/>
          <w:i/>
          <w:sz w:val="20"/>
          <w:szCs w:val="20"/>
        </w:rPr>
        <w:t xml:space="preserve">Artículo 3.- </w:t>
      </w:r>
      <w:r w:rsidRPr="00D27843">
        <w:rPr>
          <w:rFonts w:ascii="Palatino Linotype" w:hAnsi="Palatino Linotype"/>
          <w:i/>
          <w:sz w:val="20"/>
          <w:szCs w:val="20"/>
        </w:rPr>
        <w:t>Para los efectos de la presente Ley se entenderá por:</w:t>
      </w:r>
    </w:p>
    <w:p w:rsidR="00D27843" w:rsidRPr="00D27843" w:rsidRDefault="00D27843" w:rsidP="00D27843">
      <w:pPr>
        <w:pStyle w:val="Sinespaciado"/>
        <w:ind w:left="567" w:right="567"/>
        <w:jc w:val="both"/>
        <w:rPr>
          <w:rFonts w:ascii="Palatino Linotype" w:hAnsi="Palatino Linotype"/>
          <w:i/>
          <w:sz w:val="20"/>
          <w:szCs w:val="20"/>
        </w:rPr>
      </w:pPr>
      <w:r w:rsidRPr="00D27843">
        <w:rPr>
          <w:rFonts w:ascii="Palatino Linotype" w:hAnsi="Palatino Linotype"/>
          <w:i/>
          <w:sz w:val="20"/>
          <w:szCs w:val="20"/>
        </w:rPr>
        <w:t>…</w:t>
      </w:r>
    </w:p>
    <w:p w:rsidR="00D27843" w:rsidRPr="00D27843" w:rsidRDefault="00D27843" w:rsidP="00D27843">
      <w:pPr>
        <w:pStyle w:val="Sinespaciado"/>
        <w:ind w:left="567" w:right="567"/>
        <w:jc w:val="both"/>
        <w:rPr>
          <w:rFonts w:ascii="Palatino Linotype" w:hAnsi="Palatino Linotype"/>
          <w:i/>
          <w:sz w:val="20"/>
          <w:szCs w:val="20"/>
        </w:rPr>
      </w:pPr>
      <w:r w:rsidRPr="00D27843">
        <w:rPr>
          <w:rFonts w:ascii="Palatino Linotype" w:hAnsi="Palatino Linotype"/>
          <w:b/>
          <w:i/>
          <w:sz w:val="20"/>
          <w:szCs w:val="20"/>
        </w:rPr>
        <w:t>XI.</w:t>
      </w:r>
      <w:r w:rsidRPr="00D27843">
        <w:rPr>
          <w:rFonts w:ascii="Palatino Linotype" w:hAnsi="Palatino Linotype"/>
          <w:i/>
          <w:sz w:val="20"/>
          <w:szCs w:val="20"/>
        </w:rPr>
        <w:t xml:space="preserve"> </w:t>
      </w:r>
      <w:r w:rsidRPr="00D27843">
        <w:rPr>
          <w:rFonts w:ascii="Palatino Linotype" w:hAnsi="Palatino Linotype"/>
          <w:b/>
          <w:i/>
          <w:sz w:val="20"/>
          <w:szCs w:val="20"/>
        </w:rPr>
        <w:t>Documento:</w:t>
      </w:r>
      <w:r w:rsidRPr="00D27843">
        <w:rPr>
          <w:rFonts w:ascii="Palatino Linotype" w:hAnsi="Palatino Linotype"/>
          <w:i/>
          <w:sz w:val="20"/>
          <w:szCs w:val="20"/>
        </w:rPr>
        <w:t xml:space="preserve"> Los expedientes, reportes, estudios, actas, resoluciones, </w:t>
      </w:r>
      <w:r w:rsidRPr="00D27843">
        <w:rPr>
          <w:rFonts w:ascii="Palatino Linotype" w:hAnsi="Palatino Linotype"/>
          <w:b/>
          <w:i/>
          <w:sz w:val="20"/>
          <w:szCs w:val="20"/>
          <w:u w:val="single"/>
        </w:rPr>
        <w:t>oficios</w:t>
      </w:r>
      <w:r w:rsidRPr="00D27843">
        <w:rPr>
          <w:rFonts w:ascii="Palatino Linotype" w:hAnsi="Palatino Linotype"/>
          <w:i/>
          <w:sz w:val="20"/>
          <w:szCs w:val="20"/>
        </w:rPr>
        <w:t xml:space="preserve">, correspondencia, acuerdos, directivas, directrices, circulares, contratos, convenios, instructivos, notas, memorandos, estadísticas o bien, </w:t>
      </w:r>
      <w:r w:rsidRPr="00D27843">
        <w:rPr>
          <w:rFonts w:ascii="Palatino Linotype" w:hAnsi="Palatino Linotype"/>
          <w:b/>
          <w:i/>
          <w:sz w:val="20"/>
          <w:szCs w:val="20"/>
          <w:u w:val="single"/>
        </w:rPr>
        <w:t>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D27843">
        <w:rPr>
          <w:rFonts w:ascii="Palatino Linotype" w:hAnsi="Palatino Linotype"/>
          <w:i/>
          <w:sz w:val="20"/>
          <w:szCs w:val="20"/>
        </w:rPr>
        <w:t>;</w:t>
      </w:r>
    </w:p>
    <w:p w:rsidR="00D27843" w:rsidRPr="00D27843" w:rsidRDefault="00D27843" w:rsidP="00D27843">
      <w:pPr>
        <w:pStyle w:val="Sinespaciado"/>
        <w:ind w:left="567" w:right="567"/>
        <w:jc w:val="both"/>
        <w:rPr>
          <w:rFonts w:ascii="Palatino Linotype" w:hAnsi="Palatino Linotype"/>
          <w:i/>
          <w:sz w:val="20"/>
          <w:szCs w:val="20"/>
        </w:rPr>
      </w:pPr>
    </w:p>
    <w:p w:rsidR="00D27843" w:rsidRPr="00D27843" w:rsidRDefault="00D27843" w:rsidP="00D27843">
      <w:pPr>
        <w:pStyle w:val="Sinespaciado"/>
        <w:ind w:left="567" w:right="567"/>
        <w:jc w:val="both"/>
        <w:rPr>
          <w:rFonts w:ascii="Palatino Linotype" w:hAnsi="Palatino Linotype"/>
          <w:bCs/>
          <w:i/>
          <w:sz w:val="20"/>
          <w:szCs w:val="20"/>
        </w:rPr>
      </w:pPr>
      <w:r w:rsidRPr="00D27843">
        <w:rPr>
          <w:rFonts w:ascii="Palatino Linotype" w:hAnsi="Palatino Linotype"/>
          <w:b/>
          <w:bCs/>
          <w:i/>
          <w:sz w:val="20"/>
          <w:szCs w:val="20"/>
        </w:rPr>
        <w:t>Artículo 4.</w:t>
      </w:r>
      <w:r w:rsidRPr="00D27843">
        <w:rPr>
          <w:rFonts w:ascii="Palatino Linotype" w:hAnsi="Palatino Linotype"/>
          <w:bCs/>
          <w:i/>
          <w:sz w:val="20"/>
          <w:szCs w:val="20"/>
        </w:rPr>
        <w:t xml:space="preserve"> El derecho humano de acceso a la información pública es la prerrogativa de las personas para buscar, difundir, investigar, recabar, recibir y solicitar información pública, sin necesidad de acreditar personalidad ni interés jurídico.</w:t>
      </w:r>
    </w:p>
    <w:p w:rsidR="00D27843" w:rsidRPr="00D27843" w:rsidRDefault="00D27843" w:rsidP="00D27843">
      <w:pPr>
        <w:pStyle w:val="Sinespaciado"/>
        <w:ind w:left="567" w:right="567"/>
        <w:jc w:val="both"/>
        <w:rPr>
          <w:rFonts w:ascii="Palatino Linotype" w:hAnsi="Palatino Linotype"/>
          <w:bCs/>
          <w:i/>
          <w:sz w:val="20"/>
          <w:szCs w:val="20"/>
        </w:rPr>
      </w:pPr>
    </w:p>
    <w:p w:rsidR="00D27843" w:rsidRPr="00D27843" w:rsidRDefault="00D27843" w:rsidP="00D27843">
      <w:pPr>
        <w:pStyle w:val="Sinespaciado"/>
        <w:ind w:left="567" w:right="567"/>
        <w:jc w:val="both"/>
        <w:rPr>
          <w:rFonts w:ascii="Palatino Linotype" w:hAnsi="Palatino Linotype"/>
          <w:bCs/>
          <w:i/>
          <w:sz w:val="20"/>
          <w:szCs w:val="20"/>
        </w:rPr>
      </w:pPr>
      <w:r w:rsidRPr="00D27843">
        <w:rPr>
          <w:rFonts w:ascii="Palatino Linotype" w:hAnsi="Palatino Linotype"/>
          <w:b/>
          <w:bCs/>
          <w:i/>
          <w:sz w:val="20"/>
          <w:szCs w:val="20"/>
          <w:u w:val="single"/>
        </w:rPr>
        <w:t>Toda la información generada, obtenida, adquirida, transformada, administrada o en posesión de los sujetos obligados es pública y accesible de manera permanente a cualquier persona,</w:t>
      </w:r>
      <w:r w:rsidRPr="00D27843">
        <w:rPr>
          <w:rFonts w:ascii="Palatino Linotype" w:hAnsi="Palatino Linotype"/>
          <w:bCs/>
          <w:i/>
          <w:sz w:val="20"/>
          <w:szCs w:val="20"/>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D27843" w:rsidRPr="00D27843" w:rsidRDefault="00D27843" w:rsidP="00D27843">
      <w:pPr>
        <w:pStyle w:val="Sinespaciado"/>
        <w:ind w:left="567" w:right="567"/>
        <w:jc w:val="both"/>
        <w:rPr>
          <w:rFonts w:ascii="Palatino Linotype" w:hAnsi="Palatino Linotype"/>
          <w:bCs/>
          <w:i/>
          <w:sz w:val="20"/>
          <w:szCs w:val="20"/>
        </w:rPr>
      </w:pPr>
    </w:p>
    <w:p w:rsidR="00D27843" w:rsidRPr="00D27843" w:rsidRDefault="00D27843" w:rsidP="00D27843">
      <w:pPr>
        <w:pStyle w:val="Sinespaciado"/>
        <w:ind w:left="567" w:right="567"/>
        <w:jc w:val="both"/>
        <w:rPr>
          <w:rFonts w:ascii="Palatino Linotype" w:hAnsi="Palatino Linotype"/>
          <w:bCs/>
          <w:i/>
          <w:sz w:val="20"/>
          <w:szCs w:val="20"/>
        </w:rPr>
      </w:pPr>
      <w:r w:rsidRPr="00D27843">
        <w:rPr>
          <w:rFonts w:ascii="Palatino Linotype" w:hAnsi="Palatino Linotype"/>
          <w:bCs/>
          <w:i/>
          <w:sz w:val="20"/>
          <w:szCs w:val="20"/>
        </w:rPr>
        <w:t>Los sujetos obligados deben poner en práctica, políticas y programas de acceso a la información que se apeguen a criterios de publicidad, veracidad, oportunidad, precisión y suficiencia en beneficio de los solicitantes.</w:t>
      </w:r>
    </w:p>
    <w:p w:rsidR="00D27843" w:rsidRPr="00D27843" w:rsidRDefault="00D27843" w:rsidP="00D27843">
      <w:pPr>
        <w:pStyle w:val="Sinespaciado"/>
        <w:ind w:left="567" w:right="567"/>
        <w:jc w:val="both"/>
        <w:rPr>
          <w:rFonts w:ascii="Palatino Linotype" w:hAnsi="Palatino Linotype"/>
          <w:i/>
          <w:sz w:val="20"/>
          <w:szCs w:val="20"/>
        </w:rPr>
      </w:pPr>
    </w:p>
    <w:p w:rsidR="00D27843" w:rsidRPr="00D27843" w:rsidRDefault="00D27843" w:rsidP="00D27843">
      <w:pPr>
        <w:pStyle w:val="Sinespaciado"/>
        <w:ind w:left="567" w:right="567"/>
        <w:jc w:val="both"/>
        <w:rPr>
          <w:rFonts w:ascii="Palatino Linotype" w:hAnsi="Palatino Linotype"/>
          <w:i/>
          <w:sz w:val="20"/>
          <w:szCs w:val="20"/>
        </w:rPr>
      </w:pPr>
      <w:r w:rsidRPr="00D27843">
        <w:rPr>
          <w:rFonts w:ascii="Palatino Linotype" w:hAnsi="Palatino Linotype"/>
          <w:b/>
          <w:i/>
          <w:sz w:val="20"/>
          <w:szCs w:val="20"/>
        </w:rPr>
        <w:t>Artículo 12.</w:t>
      </w:r>
      <w:r w:rsidRPr="00D27843">
        <w:rPr>
          <w:rFonts w:ascii="Palatino Linotype" w:hAnsi="Palatino Linotype"/>
          <w:i/>
          <w:sz w:val="20"/>
          <w:szCs w:val="20"/>
        </w:rPr>
        <w:t xml:space="preserve"> Quienes generen, recopilen, administren, manejen, procesen, archiven o conserven información pública serán responsables de la misma en los términos de las disposiciones jurídicas aplicables.</w:t>
      </w:r>
    </w:p>
    <w:p w:rsidR="00D27843" w:rsidRPr="00D27843" w:rsidRDefault="00D27843" w:rsidP="00D27843">
      <w:pPr>
        <w:pStyle w:val="Sinespaciado"/>
        <w:ind w:left="567" w:right="567"/>
        <w:jc w:val="both"/>
        <w:rPr>
          <w:rFonts w:ascii="Palatino Linotype" w:hAnsi="Palatino Linotype"/>
          <w:i/>
          <w:sz w:val="20"/>
          <w:szCs w:val="20"/>
        </w:rPr>
      </w:pPr>
    </w:p>
    <w:p w:rsidR="00D27843" w:rsidRPr="004E6B5B" w:rsidRDefault="00D27843" w:rsidP="00D27843">
      <w:pPr>
        <w:pStyle w:val="Sinespaciado"/>
        <w:ind w:left="567" w:right="567"/>
        <w:jc w:val="both"/>
        <w:rPr>
          <w:rFonts w:ascii="Palatino Linotype" w:hAnsi="Palatino Linotype"/>
          <w:i/>
          <w:u w:val="single"/>
        </w:rPr>
      </w:pPr>
      <w:r w:rsidRPr="00D27843">
        <w:rPr>
          <w:rFonts w:ascii="Palatino Linotype" w:hAnsi="Palatino Linotype"/>
          <w:b/>
          <w:i/>
          <w:sz w:val="20"/>
          <w:szCs w:val="20"/>
          <w:u w:val="single"/>
        </w:rPr>
        <w:t>Los sujetos obligados sólo proporcionarán la información pública que se les requiera y que obre en sus archivos y en el estado en que ésta se encuentre</w:t>
      </w:r>
      <w:r w:rsidRPr="00D27843">
        <w:rPr>
          <w:rFonts w:ascii="Palatino Linotype" w:hAnsi="Palatino Linotype"/>
          <w:i/>
          <w:sz w:val="20"/>
          <w:szCs w:val="20"/>
        </w:rPr>
        <w:t>. La obligación de proporcionar información no comprende el procesamiento de la misma, ni el presentarla conforme al interés del solicitante; no estarán obligados a generarla, resumirla, efectuar cálculos o practicar investigaciones.</w:t>
      </w:r>
    </w:p>
    <w:p w:rsidR="00D27843" w:rsidRPr="00D27843" w:rsidRDefault="00D27843" w:rsidP="00D27843">
      <w:pPr>
        <w:pStyle w:val="Sinespaciado"/>
        <w:spacing w:line="360" w:lineRule="auto"/>
        <w:jc w:val="both"/>
        <w:rPr>
          <w:rFonts w:ascii="Palatino Linotype" w:hAnsi="Palatino Linotype"/>
          <w:sz w:val="22"/>
          <w:szCs w:val="22"/>
        </w:rPr>
      </w:pPr>
    </w:p>
    <w:p w:rsidR="00D27843" w:rsidRPr="00D27843" w:rsidRDefault="00D27843" w:rsidP="00D27843">
      <w:pPr>
        <w:pStyle w:val="Sinespaciado"/>
        <w:spacing w:line="360" w:lineRule="auto"/>
        <w:jc w:val="both"/>
        <w:rPr>
          <w:rFonts w:ascii="Palatino Linotype" w:hAnsi="Palatino Linotype" w:cs="Arial"/>
          <w:sz w:val="22"/>
          <w:szCs w:val="22"/>
        </w:rPr>
      </w:pPr>
      <w:r w:rsidRPr="00D27843">
        <w:rPr>
          <w:rFonts w:ascii="Palatino Linotype" w:hAnsi="Palatino Linotype" w:cs="Arial"/>
          <w:sz w:val="22"/>
          <w:szCs w:val="22"/>
        </w:rPr>
        <w:t xml:space="preserve">De la interpretación a los preceptos citados, se desprende que es información pública la contenida en los documentos que los Sujetos Obligados generen, administren o se encuentre </w:t>
      </w:r>
      <w:r w:rsidRPr="00D27843">
        <w:rPr>
          <w:rFonts w:ascii="Palatino Linotype" w:hAnsi="Palatino Linotype" w:cs="Arial"/>
          <w:sz w:val="22"/>
          <w:szCs w:val="22"/>
        </w:rPr>
        <w:lastRenderedPageBreak/>
        <w:t>en su posesión en el ejercicio de sus atribuciones y que toda la información generada, obtenida, adquirida, transformada, administrada o en posesión de los sujetos obligados es pública y accesible de manera permanente a cualquier persona.</w:t>
      </w:r>
    </w:p>
    <w:p w:rsidR="00D27843" w:rsidRPr="00D27843" w:rsidRDefault="00D27843" w:rsidP="00D27843">
      <w:pPr>
        <w:pStyle w:val="Sinespaciado"/>
        <w:spacing w:line="360" w:lineRule="auto"/>
        <w:jc w:val="both"/>
        <w:rPr>
          <w:rFonts w:ascii="Palatino Linotype" w:hAnsi="Palatino Linotype" w:cs="Arial"/>
          <w:sz w:val="22"/>
          <w:szCs w:val="22"/>
        </w:rPr>
      </w:pPr>
    </w:p>
    <w:p w:rsidR="00D27843" w:rsidRPr="00D27843" w:rsidRDefault="00D27843" w:rsidP="00D27843">
      <w:pPr>
        <w:pStyle w:val="Sinespaciado"/>
        <w:spacing w:line="360" w:lineRule="auto"/>
        <w:jc w:val="both"/>
        <w:rPr>
          <w:rFonts w:ascii="Palatino Linotype" w:hAnsi="Palatino Linotype" w:cs="Arial"/>
          <w:sz w:val="22"/>
          <w:szCs w:val="22"/>
        </w:rPr>
      </w:pPr>
      <w:r w:rsidRPr="00D27843">
        <w:rPr>
          <w:rFonts w:ascii="Palatino Linotype" w:hAnsi="Palatino Linotype" w:cs="Arial"/>
          <w:sz w:val="22"/>
          <w:szCs w:val="22"/>
        </w:rPr>
        <w:t>Asimismo, el artículo 18 de la Ley de la Materia dispone lo siguiente:</w:t>
      </w:r>
    </w:p>
    <w:p w:rsidR="00D27843" w:rsidRPr="00D27843" w:rsidRDefault="00D27843" w:rsidP="00D27843">
      <w:pPr>
        <w:pStyle w:val="Sinespaciado"/>
        <w:spacing w:line="360" w:lineRule="auto"/>
        <w:jc w:val="both"/>
        <w:rPr>
          <w:rFonts w:ascii="Palatino Linotype" w:hAnsi="Palatino Linotype" w:cs="Arial"/>
          <w:sz w:val="22"/>
          <w:szCs w:val="22"/>
        </w:rPr>
      </w:pPr>
    </w:p>
    <w:p w:rsidR="00D27843" w:rsidRPr="00D27843" w:rsidRDefault="00D27843" w:rsidP="00D27843">
      <w:pPr>
        <w:pStyle w:val="Sinespaciado"/>
        <w:ind w:left="567" w:right="567"/>
        <w:jc w:val="both"/>
        <w:rPr>
          <w:rFonts w:ascii="Palatino Linotype" w:hAnsi="Palatino Linotype"/>
          <w:i/>
          <w:sz w:val="20"/>
          <w:szCs w:val="20"/>
        </w:rPr>
      </w:pPr>
      <w:r w:rsidRPr="00D27843">
        <w:rPr>
          <w:rFonts w:ascii="Palatino Linotype" w:hAnsi="Palatino Linotype"/>
          <w:b/>
          <w:bCs/>
          <w:i/>
          <w:sz w:val="20"/>
          <w:szCs w:val="20"/>
        </w:rPr>
        <w:t xml:space="preserve">Artículo 18. </w:t>
      </w:r>
      <w:r w:rsidRPr="00D27843">
        <w:rPr>
          <w:rFonts w:ascii="Palatino Linotype" w:hAnsi="Palatino Linotype"/>
          <w:b/>
          <w:i/>
          <w:sz w:val="20"/>
          <w:szCs w:val="20"/>
          <w:u w:val="single"/>
        </w:rPr>
        <w:t>Los sujetos obligados deberán documentar todo acto que derive del ejercicio de sus facultades, competencias o funciones</w:t>
      </w:r>
      <w:r w:rsidRPr="00D27843">
        <w:rPr>
          <w:rFonts w:ascii="Palatino Linotype" w:hAnsi="Palatino Linotype"/>
          <w:i/>
          <w:sz w:val="20"/>
          <w:szCs w:val="20"/>
        </w:rPr>
        <w:t>, considerando desde su origen la eventual publicidad y reutilización de la información que generen.</w:t>
      </w:r>
    </w:p>
    <w:p w:rsidR="00D27843" w:rsidRPr="00D27843" w:rsidRDefault="00D27843" w:rsidP="00D27843">
      <w:pPr>
        <w:pStyle w:val="Sinespaciado"/>
        <w:spacing w:line="360" w:lineRule="auto"/>
        <w:jc w:val="both"/>
        <w:rPr>
          <w:rFonts w:ascii="Palatino Linotype" w:hAnsi="Palatino Linotype"/>
          <w:sz w:val="22"/>
          <w:szCs w:val="22"/>
        </w:rPr>
      </w:pPr>
    </w:p>
    <w:p w:rsidR="00D27843" w:rsidRPr="00D27843" w:rsidRDefault="00D27843" w:rsidP="00D27843">
      <w:pPr>
        <w:pStyle w:val="Sinespaciado"/>
        <w:spacing w:line="360" w:lineRule="auto"/>
        <w:jc w:val="both"/>
        <w:rPr>
          <w:rFonts w:ascii="Palatino Linotype" w:hAnsi="Palatino Linotype"/>
          <w:sz w:val="22"/>
          <w:szCs w:val="22"/>
        </w:rPr>
      </w:pPr>
      <w:r w:rsidRPr="00D27843">
        <w:rPr>
          <w:rFonts w:ascii="Palatino Linotype" w:hAnsi="Palatino Linotype"/>
          <w:sz w:val="22"/>
          <w:szCs w:val="22"/>
        </w:rPr>
        <w:t>Así, se tiene q</w:t>
      </w:r>
      <w:r>
        <w:rPr>
          <w:rFonts w:ascii="Palatino Linotype" w:hAnsi="Palatino Linotype"/>
          <w:sz w:val="22"/>
          <w:szCs w:val="22"/>
        </w:rPr>
        <w:t>ue toda la información que los sujetos o</w:t>
      </w:r>
      <w:r w:rsidRPr="00D27843">
        <w:rPr>
          <w:rFonts w:ascii="Palatino Linotype" w:hAnsi="Palatino Linotype"/>
          <w:sz w:val="22"/>
          <w:szCs w:val="22"/>
        </w:rPr>
        <w:t>bligados generen, administren o posean es información pública, y que los actos que deriven del ejercicio de sus facultades, competencias o funciones deberán documentarse. Así, se debe entender “documento” como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así dichos documentos  podrán estar en cualquier medio, sea escrito, impreso, sonoro, visual, electrónico, informático u holográfico</w:t>
      </w:r>
      <w:r>
        <w:rPr>
          <w:rFonts w:ascii="Palatino Linotype" w:hAnsi="Palatino Linotype"/>
          <w:sz w:val="22"/>
          <w:szCs w:val="22"/>
        </w:rPr>
        <w:t>.</w:t>
      </w:r>
    </w:p>
    <w:p w:rsidR="00B50232" w:rsidRDefault="00B50232" w:rsidP="004C4003">
      <w:pPr>
        <w:pStyle w:val="Sinespaciado"/>
        <w:spacing w:line="360" w:lineRule="auto"/>
        <w:jc w:val="both"/>
        <w:rPr>
          <w:rFonts w:ascii="Palatino Linotype" w:hAnsi="Palatino Linotype"/>
          <w:sz w:val="22"/>
          <w:szCs w:val="22"/>
        </w:rPr>
      </w:pPr>
    </w:p>
    <w:p w:rsidR="00B50232" w:rsidRDefault="00DF5BA8" w:rsidP="004C4003">
      <w:pPr>
        <w:pStyle w:val="Sinespaciado"/>
        <w:spacing w:line="360" w:lineRule="auto"/>
        <w:jc w:val="both"/>
        <w:rPr>
          <w:rFonts w:ascii="Palatino Linotype" w:hAnsi="Palatino Linotype"/>
          <w:sz w:val="22"/>
          <w:szCs w:val="22"/>
        </w:rPr>
      </w:pPr>
      <w:r>
        <w:rPr>
          <w:rFonts w:ascii="Palatino Linotype" w:hAnsi="Palatino Linotype"/>
          <w:sz w:val="22"/>
          <w:szCs w:val="22"/>
        </w:rPr>
        <w:t>Ahora bien, es necesario hacer énfasis en el hecho de que la Unidad de Transparencia del Sujeto Obligado únicamente turnó a la Dirección de Planeación y Vinculación la solicitud de información planteada por el hoy Recurrente, lo cual puede constatarse en las imágenes insertadas anteriormente, por lo tanto, dicha Dirección manifestó que entre sus facultades no se encuentra la de llevar un registro de impresiones y fotocopias, por lo cual no es posible atender los re</w:t>
      </w:r>
      <w:r w:rsidR="001577DE">
        <w:rPr>
          <w:rFonts w:ascii="Palatino Linotype" w:hAnsi="Palatino Linotype"/>
          <w:sz w:val="22"/>
          <w:szCs w:val="22"/>
        </w:rPr>
        <w:t>querimientos del particular.</w:t>
      </w:r>
    </w:p>
    <w:p w:rsidR="001577DE" w:rsidRDefault="001577DE" w:rsidP="004C4003">
      <w:pPr>
        <w:pStyle w:val="Sinespaciado"/>
        <w:spacing w:line="360" w:lineRule="auto"/>
        <w:jc w:val="both"/>
        <w:rPr>
          <w:rFonts w:ascii="Palatino Linotype" w:hAnsi="Palatino Linotype"/>
          <w:sz w:val="22"/>
          <w:szCs w:val="22"/>
        </w:rPr>
      </w:pPr>
    </w:p>
    <w:p w:rsidR="00574740" w:rsidRPr="003C3576" w:rsidRDefault="001577DE" w:rsidP="004C4003">
      <w:pPr>
        <w:pStyle w:val="Sinespaciado"/>
        <w:spacing w:line="360" w:lineRule="auto"/>
        <w:jc w:val="both"/>
        <w:rPr>
          <w:rFonts w:ascii="Palatino Linotype" w:hAnsi="Palatino Linotype"/>
          <w:sz w:val="22"/>
          <w:szCs w:val="22"/>
        </w:rPr>
      </w:pPr>
      <w:r>
        <w:rPr>
          <w:rFonts w:ascii="Palatino Linotype" w:hAnsi="Palatino Linotype"/>
          <w:sz w:val="22"/>
          <w:szCs w:val="22"/>
        </w:rPr>
        <w:lastRenderedPageBreak/>
        <w:t xml:space="preserve">Debido a lo anterior, este Instituto considera que </w:t>
      </w:r>
      <w:r w:rsidR="00574740" w:rsidRPr="003C3576">
        <w:rPr>
          <w:rFonts w:ascii="Palatino Linotype" w:hAnsi="Palatino Linotype"/>
          <w:sz w:val="22"/>
          <w:szCs w:val="22"/>
        </w:rPr>
        <w:t xml:space="preserve">el Sujeto Obligado </w:t>
      </w:r>
      <w:r w:rsidR="00DB3E3D" w:rsidRPr="003C3576">
        <w:rPr>
          <w:rFonts w:ascii="Palatino Linotype" w:hAnsi="Palatino Linotype"/>
          <w:sz w:val="22"/>
          <w:szCs w:val="22"/>
        </w:rPr>
        <w:t>no cumplió con lo dispuesto por el artículo 162 de la Ley de la Materia, en el que se establece lo siguiente:</w:t>
      </w:r>
    </w:p>
    <w:p w:rsidR="00574740" w:rsidRPr="003C3576" w:rsidRDefault="00574740" w:rsidP="004C4003">
      <w:pPr>
        <w:pStyle w:val="Sinespaciado"/>
        <w:spacing w:line="360" w:lineRule="auto"/>
        <w:jc w:val="both"/>
        <w:rPr>
          <w:rFonts w:ascii="Palatino Linotype" w:hAnsi="Palatino Linotype"/>
          <w:sz w:val="22"/>
          <w:szCs w:val="22"/>
        </w:rPr>
      </w:pPr>
    </w:p>
    <w:p w:rsidR="00574740" w:rsidRPr="001577DE" w:rsidRDefault="00DB3E3D" w:rsidP="00DB3E3D">
      <w:pPr>
        <w:pStyle w:val="Sinespaciado"/>
        <w:ind w:left="567" w:right="567"/>
        <w:jc w:val="both"/>
        <w:rPr>
          <w:rFonts w:ascii="Palatino Linotype" w:hAnsi="Palatino Linotype"/>
          <w:i/>
          <w:sz w:val="20"/>
          <w:szCs w:val="20"/>
        </w:rPr>
      </w:pPr>
      <w:r w:rsidRPr="001577DE">
        <w:rPr>
          <w:rFonts w:ascii="Palatino Linotype" w:hAnsi="Palatino Linotype"/>
          <w:b/>
          <w:bCs/>
          <w:i/>
          <w:sz w:val="20"/>
          <w:szCs w:val="20"/>
        </w:rPr>
        <w:t xml:space="preserve">Artículo 162. </w:t>
      </w:r>
      <w:r w:rsidRPr="001577DE">
        <w:rPr>
          <w:rFonts w:ascii="Palatino Linotype" w:hAnsi="Palatino Linotype"/>
          <w:i/>
          <w:sz w:val="20"/>
          <w:szCs w:val="20"/>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574740" w:rsidRPr="003C3576" w:rsidRDefault="00574740" w:rsidP="004C4003">
      <w:pPr>
        <w:pStyle w:val="Sinespaciado"/>
        <w:spacing w:line="360" w:lineRule="auto"/>
        <w:jc w:val="both"/>
        <w:rPr>
          <w:rFonts w:ascii="Palatino Linotype" w:hAnsi="Palatino Linotype"/>
          <w:sz w:val="22"/>
          <w:szCs w:val="22"/>
        </w:rPr>
      </w:pPr>
    </w:p>
    <w:p w:rsidR="00DB3E3D" w:rsidRDefault="00DB3E3D" w:rsidP="004C4003">
      <w:pPr>
        <w:pStyle w:val="Sinespaciado"/>
        <w:spacing w:line="360" w:lineRule="auto"/>
        <w:jc w:val="both"/>
        <w:rPr>
          <w:rFonts w:ascii="Palatino Linotype" w:hAnsi="Palatino Linotype"/>
          <w:sz w:val="22"/>
          <w:szCs w:val="22"/>
        </w:rPr>
      </w:pPr>
      <w:r w:rsidRPr="003C3576">
        <w:rPr>
          <w:rFonts w:ascii="Palatino Linotype" w:hAnsi="Palatino Linotype"/>
          <w:sz w:val="22"/>
          <w:szCs w:val="22"/>
        </w:rPr>
        <w:t xml:space="preserve">Lo anterior es así porque no se advierte que el Titular de la Unidad de Transparencia haya hecho las solicitudes a las áreas que </w:t>
      </w:r>
      <w:r w:rsidR="000739AB" w:rsidRPr="003C3576">
        <w:rPr>
          <w:rFonts w:ascii="Palatino Linotype" w:hAnsi="Palatino Linotype"/>
          <w:sz w:val="22"/>
          <w:szCs w:val="22"/>
        </w:rPr>
        <w:t>pudiesen</w:t>
      </w:r>
      <w:r w:rsidRPr="003C3576">
        <w:rPr>
          <w:rFonts w:ascii="Palatino Linotype" w:hAnsi="Palatino Linotype"/>
          <w:sz w:val="22"/>
          <w:szCs w:val="22"/>
        </w:rPr>
        <w:t xml:space="preserve"> ser competentes para conocer de la infor</w:t>
      </w:r>
      <w:r w:rsidR="001577DE">
        <w:rPr>
          <w:rFonts w:ascii="Palatino Linotype" w:hAnsi="Palatino Linotype"/>
          <w:sz w:val="22"/>
          <w:szCs w:val="22"/>
        </w:rPr>
        <w:t>mación solicitada, en virtud de que únicamente se turnó la solicitud a la Dirección de Planeación y Vinculación, omitiendo turnar la solicitud a otras áreas adscritas al Sujeto Obligado que pudiesen generar, administrar o poseer los datos requeridos por el Recurrente de acuerdo a sus facultades o atribuciones.</w:t>
      </w:r>
    </w:p>
    <w:p w:rsidR="00DC76BF" w:rsidRDefault="00DC76BF" w:rsidP="004C4003">
      <w:pPr>
        <w:pStyle w:val="Sinespaciado"/>
        <w:spacing w:line="360" w:lineRule="auto"/>
        <w:jc w:val="both"/>
        <w:rPr>
          <w:rFonts w:ascii="Palatino Linotype" w:hAnsi="Palatino Linotype"/>
          <w:sz w:val="22"/>
          <w:szCs w:val="22"/>
        </w:rPr>
      </w:pPr>
    </w:p>
    <w:p w:rsidR="00DC76BF" w:rsidRDefault="00DC76BF" w:rsidP="004C4003">
      <w:pPr>
        <w:pStyle w:val="Sinespaciado"/>
        <w:spacing w:line="360" w:lineRule="auto"/>
        <w:jc w:val="both"/>
        <w:rPr>
          <w:rFonts w:ascii="Palatino Linotype" w:hAnsi="Palatino Linotype"/>
          <w:sz w:val="22"/>
          <w:szCs w:val="22"/>
        </w:rPr>
      </w:pPr>
      <w:r>
        <w:rPr>
          <w:rFonts w:ascii="Palatino Linotype" w:hAnsi="Palatino Linotype"/>
          <w:sz w:val="22"/>
          <w:szCs w:val="22"/>
        </w:rPr>
        <w:t xml:space="preserve">Por dicho motivo, es menester verificar si alguna otra área administrativa del Sujeto Obligado </w:t>
      </w:r>
      <w:r w:rsidR="00315594">
        <w:rPr>
          <w:rFonts w:ascii="Palatino Linotype" w:hAnsi="Palatino Linotype"/>
          <w:sz w:val="22"/>
          <w:szCs w:val="22"/>
        </w:rPr>
        <w:t>pudiese</w:t>
      </w:r>
      <w:r>
        <w:rPr>
          <w:rFonts w:ascii="Palatino Linotype" w:hAnsi="Palatino Linotype"/>
          <w:sz w:val="22"/>
          <w:szCs w:val="22"/>
        </w:rPr>
        <w:t xml:space="preserve"> contar con la información requerida, por lo que es dable remitirse a lo dispuesto por el Manual General de Organización de la Universidad Politécnica del Valle de Toluca</w:t>
      </w:r>
      <w:r w:rsidR="000121B6">
        <w:rPr>
          <w:rFonts w:ascii="Palatino Linotype" w:hAnsi="Palatino Linotype"/>
          <w:sz w:val="22"/>
          <w:szCs w:val="22"/>
        </w:rPr>
        <w:t>, en el que se documenta la acción organizada para dar cumplimiento a la misión de dicha institución educativa.</w:t>
      </w:r>
    </w:p>
    <w:p w:rsidR="000121B6" w:rsidRDefault="000121B6" w:rsidP="004C4003">
      <w:pPr>
        <w:pStyle w:val="Sinespaciado"/>
        <w:spacing w:line="360" w:lineRule="auto"/>
        <w:jc w:val="both"/>
        <w:rPr>
          <w:rFonts w:ascii="Palatino Linotype" w:hAnsi="Palatino Linotype"/>
          <w:sz w:val="22"/>
          <w:szCs w:val="22"/>
        </w:rPr>
      </w:pPr>
    </w:p>
    <w:p w:rsidR="000121B6" w:rsidRDefault="000121B6" w:rsidP="004C4003">
      <w:pPr>
        <w:pStyle w:val="Sinespaciado"/>
        <w:spacing w:line="360" w:lineRule="auto"/>
        <w:jc w:val="both"/>
        <w:rPr>
          <w:rFonts w:ascii="Palatino Linotype" w:hAnsi="Palatino Linotype"/>
          <w:sz w:val="22"/>
          <w:szCs w:val="22"/>
        </w:rPr>
      </w:pPr>
      <w:r>
        <w:rPr>
          <w:rFonts w:ascii="Palatino Linotype" w:hAnsi="Palatino Linotype"/>
          <w:sz w:val="22"/>
          <w:szCs w:val="22"/>
        </w:rPr>
        <w:t>En el Manual en cita se establece que el Departamento de Tecnologías de la Información</w:t>
      </w:r>
      <w:r w:rsidR="005D0F7C">
        <w:rPr>
          <w:rFonts w:ascii="Palatino Linotype" w:hAnsi="Palatino Linotype"/>
          <w:sz w:val="22"/>
          <w:szCs w:val="22"/>
        </w:rPr>
        <w:t xml:space="preserve"> tiene como objetivo el desarrollar y administrar las tecnologías de información y telecomunicaciones para hacer más eficientes los procedimientos administrativos, académicos y de enseñanza-aprendizaje, así como garantizar una adecuada </w:t>
      </w:r>
      <w:r w:rsidR="00315594">
        <w:rPr>
          <w:rFonts w:ascii="Palatino Linotype" w:hAnsi="Palatino Linotype"/>
          <w:sz w:val="22"/>
          <w:szCs w:val="22"/>
        </w:rPr>
        <w:t>automatización</w:t>
      </w:r>
      <w:r w:rsidR="005D0F7C">
        <w:rPr>
          <w:rFonts w:ascii="Palatino Linotype" w:hAnsi="Palatino Linotype"/>
          <w:sz w:val="22"/>
          <w:szCs w:val="22"/>
        </w:rPr>
        <w:t xml:space="preserve"> y exportación de la información que se genera en las unidades administrativas de la Universidad</w:t>
      </w:r>
      <w:r w:rsidR="007B5072">
        <w:rPr>
          <w:rFonts w:ascii="Palatino Linotype" w:hAnsi="Palatino Linotype"/>
          <w:sz w:val="22"/>
          <w:szCs w:val="22"/>
        </w:rPr>
        <w:t xml:space="preserve">; y entre sus funciones tiene, entre otras, la de realizar acciones de verificación y control que conlleven a la utilización eficiente y eficaz de las tecnologías de la información e informática con </w:t>
      </w:r>
      <w:r w:rsidR="00315594">
        <w:rPr>
          <w:rFonts w:ascii="Palatino Linotype" w:hAnsi="Palatino Linotype"/>
          <w:sz w:val="22"/>
          <w:szCs w:val="22"/>
        </w:rPr>
        <w:t>que cuenta</w:t>
      </w:r>
      <w:r w:rsidR="007B5072">
        <w:rPr>
          <w:rFonts w:ascii="Palatino Linotype" w:hAnsi="Palatino Linotype"/>
          <w:sz w:val="22"/>
          <w:szCs w:val="22"/>
        </w:rPr>
        <w:t xml:space="preserve"> </w:t>
      </w:r>
      <w:r w:rsidR="007B5072">
        <w:rPr>
          <w:rFonts w:ascii="Palatino Linotype" w:hAnsi="Palatino Linotype"/>
          <w:sz w:val="22"/>
          <w:szCs w:val="22"/>
        </w:rPr>
        <w:lastRenderedPageBreak/>
        <w:t xml:space="preserve">la </w:t>
      </w:r>
      <w:r w:rsidR="00315594">
        <w:rPr>
          <w:rFonts w:ascii="Palatino Linotype" w:hAnsi="Palatino Linotype"/>
          <w:sz w:val="22"/>
          <w:szCs w:val="22"/>
        </w:rPr>
        <w:t>Universidad</w:t>
      </w:r>
      <w:r w:rsidR="007B5072">
        <w:rPr>
          <w:rFonts w:ascii="Palatino Linotype" w:hAnsi="Palatino Linotype"/>
          <w:sz w:val="22"/>
          <w:szCs w:val="22"/>
        </w:rPr>
        <w:t xml:space="preserve"> bajo el principio de optimizaci</w:t>
      </w:r>
      <w:r w:rsidR="007C0356">
        <w:rPr>
          <w:rFonts w:ascii="Palatino Linotype" w:hAnsi="Palatino Linotype"/>
          <w:sz w:val="22"/>
          <w:szCs w:val="22"/>
        </w:rPr>
        <w:t xml:space="preserve">ón de los recursos disponibles y remitir las instancias </w:t>
      </w:r>
      <w:r w:rsidR="00315594">
        <w:rPr>
          <w:rFonts w:ascii="Palatino Linotype" w:hAnsi="Palatino Linotype"/>
          <w:sz w:val="22"/>
          <w:szCs w:val="22"/>
        </w:rPr>
        <w:t>correspondientes</w:t>
      </w:r>
      <w:r w:rsidR="007C0356">
        <w:rPr>
          <w:rFonts w:ascii="Palatino Linotype" w:hAnsi="Palatino Linotype"/>
          <w:sz w:val="22"/>
          <w:szCs w:val="22"/>
        </w:rPr>
        <w:t xml:space="preserve"> las quejas o demandas por faltantes o mal uso de equipo.</w:t>
      </w:r>
    </w:p>
    <w:p w:rsidR="007C0356" w:rsidRDefault="007C0356" w:rsidP="004C4003">
      <w:pPr>
        <w:pStyle w:val="Sinespaciado"/>
        <w:spacing w:line="360" w:lineRule="auto"/>
        <w:jc w:val="both"/>
        <w:rPr>
          <w:rFonts w:ascii="Palatino Linotype" w:hAnsi="Palatino Linotype"/>
          <w:sz w:val="22"/>
          <w:szCs w:val="22"/>
        </w:rPr>
      </w:pPr>
    </w:p>
    <w:p w:rsidR="007C0356" w:rsidRDefault="007C0356" w:rsidP="004C4003">
      <w:pPr>
        <w:pStyle w:val="Sinespaciado"/>
        <w:spacing w:line="360" w:lineRule="auto"/>
        <w:jc w:val="both"/>
        <w:rPr>
          <w:rFonts w:ascii="Palatino Linotype" w:hAnsi="Palatino Linotype"/>
          <w:sz w:val="22"/>
          <w:szCs w:val="22"/>
        </w:rPr>
      </w:pPr>
      <w:r>
        <w:rPr>
          <w:rFonts w:ascii="Palatino Linotype" w:hAnsi="Palatino Linotype"/>
          <w:sz w:val="22"/>
          <w:szCs w:val="22"/>
        </w:rPr>
        <w:t xml:space="preserve">Por otra parte, el objetivo de la Dirección de Administración y Finanzas es el de plantear, organizar, dirigir, </w:t>
      </w:r>
      <w:r w:rsidR="00315594">
        <w:rPr>
          <w:rFonts w:ascii="Palatino Linotype" w:hAnsi="Palatino Linotype"/>
          <w:sz w:val="22"/>
          <w:szCs w:val="22"/>
        </w:rPr>
        <w:t>controlar</w:t>
      </w:r>
      <w:r>
        <w:rPr>
          <w:rFonts w:ascii="Palatino Linotype" w:hAnsi="Palatino Linotype"/>
          <w:sz w:val="22"/>
          <w:szCs w:val="22"/>
        </w:rPr>
        <w:t xml:space="preserve"> y avaluar el uso y aprovechamiento óptimos de los recursos humanos, materiales y financieros, así como la prestación de los servicios generales para apoyar las actividade</w:t>
      </w:r>
      <w:r w:rsidR="00315594">
        <w:rPr>
          <w:rFonts w:ascii="Palatino Linotype" w:hAnsi="Palatino Linotype"/>
          <w:sz w:val="22"/>
          <w:szCs w:val="22"/>
        </w:rPr>
        <w:t xml:space="preserve">s académicas y administrativas </w:t>
      </w:r>
      <w:r>
        <w:rPr>
          <w:rFonts w:ascii="Palatino Linotype" w:hAnsi="Palatino Linotype"/>
          <w:sz w:val="22"/>
          <w:szCs w:val="22"/>
        </w:rPr>
        <w:t xml:space="preserve">de la Universidad; teniendo entre sus funciones la </w:t>
      </w:r>
      <w:r w:rsidR="006701E2">
        <w:rPr>
          <w:rFonts w:ascii="Palatino Linotype" w:hAnsi="Palatino Linotype"/>
          <w:sz w:val="22"/>
          <w:szCs w:val="22"/>
        </w:rPr>
        <w:t xml:space="preserve">de proporcionar y supervisar la prestación de los servicios generales y técnicos que necesiten las </w:t>
      </w:r>
      <w:r w:rsidR="00315594">
        <w:rPr>
          <w:rFonts w:ascii="Palatino Linotype" w:hAnsi="Palatino Linotype"/>
          <w:sz w:val="22"/>
          <w:szCs w:val="22"/>
        </w:rPr>
        <w:t>unidades</w:t>
      </w:r>
      <w:r w:rsidR="006701E2">
        <w:rPr>
          <w:rFonts w:ascii="Palatino Linotype" w:hAnsi="Palatino Linotype"/>
          <w:sz w:val="22"/>
          <w:szCs w:val="22"/>
        </w:rPr>
        <w:t xml:space="preserve"> administrativas, para el desarrollo y logro de los objetivos de la Universidad.</w:t>
      </w:r>
    </w:p>
    <w:p w:rsidR="006701E2" w:rsidRDefault="006701E2" w:rsidP="004C4003">
      <w:pPr>
        <w:pStyle w:val="Sinespaciado"/>
        <w:spacing w:line="360" w:lineRule="auto"/>
        <w:jc w:val="both"/>
        <w:rPr>
          <w:rFonts w:ascii="Palatino Linotype" w:hAnsi="Palatino Linotype"/>
          <w:sz w:val="22"/>
          <w:szCs w:val="22"/>
        </w:rPr>
      </w:pPr>
    </w:p>
    <w:p w:rsidR="006701E2" w:rsidRDefault="006701E2" w:rsidP="004C4003">
      <w:pPr>
        <w:pStyle w:val="Sinespaciado"/>
        <w:spacing w:line="360" w:lineRule="auto"/>
        <w:jc w:val="both"/>
        <w:rPr>
          <w:rFonts w:ascii="Palatino Linotype" w:hAnsi="Palatino Linotype"/>
          <w:sz w:val="22"/>
          <w:szCs w:val="22"/>
        </w:rPr>
      </w:pPr>
      <w:r>
        <w:rPr>
          <w:rFonts w:ascii="Palatino Linotype" w:hAnsi="Palatino Linotype"/>
          <w:sz w:val="22"/>
          <w:szCs w:val="22"/>
        </w:rPr>
        <w:t xml:space="preserve">En ese contexto, el Departamento de Recursos Humanos y Materiales tiene como objetivo adquirir, almacenar y suministrar oportunamente los recursos </w:t>
      </w:r>
      <w:r w:rsidR="00315594">
        <w:rPr>
          <w:rFonts w:ascii="Palatino Linotype" w:hAnsi="Palatino Linotype"/>
          <w:sz w:val="22"/>
          <w:szCs w:val="22"/>
        </w:rPr>
        <w:t>materiales</w:t>
      </w:r>
      <w:r>
        <w:rPr>
          <w:rFonts w:ascii="Palatino Linotype" w:hAnsi="Palatino Linotype"/>
          <w:sz w:val="22"/>
          <w:szCs w:val="22"/>
        </w:rPr>
        <w:t xml:space="preserve"> y </w:t>
      </w:r>
      <w:r w:rsidR="00315594">
        <w:rPr>
          <w:rFonts w:ascii="Palatino Linotype" w:hAnsi="Palatino Linotype"/>
          <w:sz w:val="22"/>
          <w:szCs w:val="22"/>
        </w:rPr>
        <w:t>servicios</w:t>
      </w:r>
      <w:r>
        <w:rPr>
          <w:rFonts w:ascii="Palatino Linotype" w:hAnsi="Palatino Linotype"/>
          <w:sz w:val="22"/>
          <w:szCs w:val="22"/>
        </w:rPr>
        <w:t xml:space="preserve"> generales ne</w:t>
      </w:r>
      <w:r w:rsidR="00315594">
        <w:rPr>
          <w:rFonts w:ascii="Palatino Linotype" w:hAnsi="Palatino Linotype"/>
          <w:sz w:val="22"/>
          <w:szCs w:val="22"/>
        </w:rPr>
        <w:t>ce</w:t>
      </w:r>
      <w:r>
        <w:rPr>
          <w:rFonts w:ascii="Palatino Linotype" w:hAnsi="Palatino Linotype"/>
          <w:sz w:val="22"/>
          <w:szCs w:val="22"/>
        </w:rPr>
        <w:t xml:space="preserve">sarios para el funcionamiento de las unidades administrativas del organismo, y entre sus funciones se encuentra </w:t>
      </w:r>
      <w:r w:rsidR="007663AB">
        <w:rPr>
          <w:rFonts w:ascii="Palatino Linotype" w:hAnsi="Palatino Linotype"/>
          <w:sz w:val="22"/>
          <w:szCs w:val="22"/>
        </w:rPr>
        <w:t xml:space="preserve">la de prestar el servicios de fotocopiado, engargolado, </w:t>
      </w:r>
      <w:r w:rsidR="00315594">
        <w:rPr>
          <w:rFonts w:ascii="Palatino Linotype" w:hAnsi="Palatino Linotype"/>
          <w:sz w:val="22"/>
          <w:szCs w:val="22"/>
        </w:rPr>
        <w:t>mantenimiento</w:t>
      </w:r>
      <w:r w:rsidR="007663AB">
        <w:rPr>
          <w:rFonts w:ascii="Palatino Linotype" w:hAnsi="Palatino Linotype"/>
          <w:sz w:val="22"/>
          <w:szCs w:val="22"/>
        </w:rPr>
        <w:t xml:space="preserve">, mensajería, intendencia, vigilancia y demás que requieran las unidades administrativas de la </w:t>
      </w:r>
      <w:r w:rsidR="00315594">
        <w:rPr>
          <w:rFonts w:ascii="Palatino Linotype" w:hAnsi="Palatino Linotype"/>
          <w:sz w:val="22"/>
          <w:szCs w:val="22"/>
        </w:rPr>
        <w:t>Universidad</w:t>
      </w:r>
      <w:r w:rsidR="007663AB">
        <w:rPr>
          <w:rFonts w:ascii="Palatino Linotype" w:hAnsi="Palatino Linotype"/>
          <w:sz w:val="22"/>
          <w:szCs w:val="22"/>
        </w:rPr>
        <w:t>.</w:t>
      </w:r>
    </w:p>
    <w:p w:rsidR="00DC76BF" w:rsidRDefault="00DC76BF" w:rsidP="004C4003">
      <w:pPr>
        <w:pStyle w:val="Sinespaciado"/>
        <w:spacing w:line="360" w:lineRule="auto"/>
        <w:jc w:val="both"/>
        <w:rPr>
          <w:rFonts w:ascii="Palatino Linotype" w:hAnsi="Palatino Linotype"/>
          <w:sz w:val="22"/>
          <w:szCs w:val="22"/>
        </w:rPr>
      </w:pPr>
    </w:p>
    <w:p w:rsidR="000165AB" w:rsidRPr="00FC66DB" w:rsidRDefault="007663AB" w:rsidP="004C4003">
      <w:pPr>
        <w:pStyle w:val="Sinespaciado"/>
        <w:spacing w:line="360" w:lineRule="auto"/>
        <w:jc w:val="both"/>
        <w:rPr>
          <w:rFonts w:ascii="Palatino Linotype" w:hAnsi="Palatino Linotype"/>
          <w:sz w:val="22"/>
          <w:szCs w:val="22"/>
        </w:rPr>
      </w:pPr>
      <w:r>
        <w:rPr>
          <w:rFonts w:ascii="Palatino Linotype" w:hAnsi="Palatino Linotype"/>
          <w:sz w:val="22"/>
          <w:szCs w:val="22"/>
        </w:rPr>
        <w:t xml:space="preserve">En virtud de lo anterior, se tiene que existe la posibilidad de que la información respecto al histórico de las impresiones y copias de la Dirección de Vinculación y Planeación sea generada, poseída </w:t>
      </w:r>
      <w:r w:rsidR="00CF044A">
        <w:rPr>
          <w:rFonts w:ascii="Palatino Linotype" w:hAnsi="Palatino Linotype"/>
          <w:sz w:val="22"/>
          <w:szCs w:val="22"/>
        </w:rPr>
        <w:t>o adminis</w:t>
      </w:r>
      <w:r>
        <w:rPr>
          <w:rFonts w:ascii="Palatino Linotype" w:hAnsi="Palatino Linotype"/>
          <w:sz w:val="22"/>
          <w:szCs w:val="22"/>
        </w:rPr>
        <w:t>trada por otras unidad</w:t>
      </w:r>
      <w:r w:rsidR="000165AB">
        <w:rPr>
          <w:rFonts w:ascii="Palatino Linotype" w:hAnsi="Palatino Linotype"/>
          <w:sz w:val="22"/>
          <w:szCs w:val="22"/>
        </w:rPr>
        <w:t>es administrativas del Sujeto Obligado, entre las que puede mencionarse de manera enunciativa mas no limitativa el Departamento de Tecnologías de la Información, la Dirección de Administración y Finanzas y el Departamento de Recursos Materiales y Humanos.</w:t>
      </w:r>
      <w:r w:rsidR="00FC048A">
        <w:rPr>
          <w:rFonts w:ascii="Palatino Linotype" w:hAnsi="Palatino Linotype"/>
          <w:sz w:val="22"/>
          <w:szCs w:val="22"/>
        </w:rPr>
        <w:t xml:space="preserve"> Sin embargo, en el supuesto de que ninguna de las áreas competentes generen, posean o administren la información solicitada, bastará con que así lo hagan saber al Recurrente.</w:t>
      </w:r>
    </w:p>
    <w:p w:rsidR="00FC66DB" w:rsidRPr="00FC66DB" w:rsidRDefault="000165AB" w:rsidP="00FC66DB">
      <w:pPr>
        <w:spacing w:after="0" w:line="360" w:lineRule="auto"/>
        <w:jc w:val="both"/>
        <w:rPr>
          <w:rFonts w:ascii="Palatino Linotype" w:hAnsi="Palatino Linotype"/>
        </w:rPr>
      </w:pPr>
      <w:r w:rsidRPr="00FC66DB">
        <w:rPr>
          <w:rFonts w:ascii="Palatino Linotype" w:hAnsi="Palatino Linotype"/>
        </w:rPr>
        <w:lastRenderedPageBreak/>
        <w:t>Por otra parte, no debe soslayarse el hecho de que el Recurrente solicitó el “histórico” de las impresiones y copias obtenidas por la Dirección de Planeación y Vinculación. Al respecto</w:t>
      </w:r>
      <w:r w:rsidR="00FC66DB" w:rsidRPr="00FC66DB">
        <w:rPr>
          <w:rFonts w:ascii="Palatino Linotype" w:hAnsi="Palatino Linotype"/>
        </w:rPr>
        <w:t>,</w:t>
      </w:r>
      <w:r w:rsidRPr="00FC66DB">
        <w:rPr>
          <w:rFonts w:ascii="Palatino Linotype" w:hAnsi="Palatino Linotype"/>
        </w:rPr>
        <w:t xml:space="preserve"> </w:t>
      </w:r>
      <w:r w:rsidR="00FC66DB" w:rsidRPr="00FC66DB">
        <w:rPr>
          <w:rFonts w:ascii="Palatino Linotype" w:hAnsi="Palatino Linotype" w:cs="Arial"/>
        </w:rPr>
        <w:t>p</w:t>
      </w:r>
      <w:r w:rsidR="00FC66DB" w:rsidRPr="00FC66DB">
        <w:rPr>
          <w:rFonts w:ascii="Palatino Linotype" w:hAnsi="Palatino Linotype"/>
        </w:rPr>
        <w:t xml:space="preserve">ara estar en posibilidad de analizar de manera idónea </w:t>
      </w:r>
      <w:r w:rsidR="00FC66DB">
        <w:rPr>
          <w:rFonts w:ascii="Palatino Linotype" w:hAnsi="Palatino Linotype"/>
        </w:rPr>
        <w:t>los requerimientos del particular</w:t>
      </w:r>
      <w:r w:rsidR="00FC66DB" w:rsidRPr="00FC66DB">
        <w:rPr>
          <w:rFonts w:ascii="Palatino Linotype" w:hAnsi="Palatino Linotype"/>
        </w:rPr>
        <w:t xml:space="preserve">, es necesario señalar que los Lineamientos para la Organización y Conservación de los Archivos </w:t>
      </w:r>
      <w:r w:rsidR="00FC66DB" w:rsidRPr="00FC66DB">
        <w:rPr>
          <w:rFonts w:ascii="Palatino Linotype" w:hAnsi="Palatino Linotype" w:cs="Arial"/>
          <w:color w:val="2F2F2F"/>
          <w:shd w:val="clear" w:color="auto" w:fill="FFFFFF"/>
        </w:rPr>
        <w:t>son de observancia obligatoria y de aplicación general para los sujetos obligados y tienen por objeto establecer la</w:t>
      </w:r>
      <w:r w:rsidR="00FC66DB">
        <w:rPr>
          <w:rFonts w:ascii="Palatino Linotype" w:hAnsi="Palatino Linotype" w:cs="Arial"/>
          <w:color w:val="2F2F2F"/>
          <w:shd w:val="clear" w:color="auto" w:fill="FFFFFF"/>
        </w:rPr>
        <w:t xml:space="preserve">s políticas y criterios para la </w:t>
      </w:r>
      <w:r w:rsidR="00FC66DB" w:rsidRPr="00FC66DB">
        <w:rPr>
          <w:rFonts w:ascii="Palatino Linotype" w:hAnsi="Palatino Linotype" w:cs="Arial"/>
          <w:color w:val="2F2F2F"/>
          <w:shd w:val="clear" w:color="auto" w:fill="FFFFFF"/>
        </w:rPr>
        <w:t>sistematización y digitalización, así como para la custodia y conservación de los archivos en posesión de los sujetos obligados, con la finalidad de garantizar la disponibilidad, la localización eficiente de la información generada, obtenida, adquirida, transformada y contar con sistemas de información, ágiles y eficientes.</w:t>
      </w:r>
      <w:r w:rsidR="00315594">
        <w:rPr>
          <w:rFonts w:ascii="Palatino Linotype" w:hAnsi="Palatino Linotype" w:cs="Arial"/>
          <w:color w:val="2F2F2F"/>
          <w:shd w:val="clear" w:color="auto" w:fill="FFFFFF"/>
        </w:rPr>
        <w:t xml:space="preserve"> </w:t>
      </w:r>
      <w:r w:rsidR="00CF044A">
        <w:rPr>
          <w:rFonts w:ascii="Palatino Linotype" w:hAnsi="Palatino Linotype" w:cs="Arial"/>
          <w:color w:val="2F2F2F"/>
          <w:shd w:val="clear" w:color="auto" w:fill="FFFFFF"/>
        </w:rPr>
        <w:t>En dichos Lineamientos se</w:t>
      </w:r>
      <w:r w:rsidR="00FC66DB" w:rsidRPr="00FC66DB">
        <w:rPr>
          <w:rFonts w:ascii="Palatino Linotype" w:hAnsi="Palatino Linotype" w:cs="Arial"/>
          <w:color w:val="2F2F2F"/>
          <w:shd w:val="clear" w:color="auto" w:fill="FFFFFF"/>
        </w:rPr>
        <w:t xml:space="preserve"> establecen las siguientes definiciones:</w:t>
      </w:r>
    </w:p>
    <w:p w:rsidR="00FC66DB" w:rsidRPr="00FC66DB" w:rsidRDefault="00FC66DB" w:rsidP="00FC66DB">
      <w:pPr>
        <w:pStyle w:val="Sinespaciado"/>
        <w:ind w:left="567" w:right="567"/>
        <w:jc w:val="both"/>
        <w:rPr>
          <w:rFonts w:ascii="Palatino Linotype" w:hAnsi="Palatino Linotype"/>
          <w:sz w:val="22"/>
          <w:szCs w:val="22"/>
        </w:rPr>
      </w:pPr>
    </w:p>
    <w:p w:rsidR="004426E4" w:rsidRPr="004426E4" w:rsidRDefault="004426E4" w:rsidP="004426E4">
      <w:pPr>
        <w:pStyle w:val="Sinespaciado"/>
        <w:ind w:left="567" w:right="567"/>
        <w:jc w:val="both"/>
        <w:rPr>
          <w:rFonts w:ascii="Palatino Linotype" w:hAnsi="Palatino Linotype"/>
          <w:b/>
          <w:i/>
          <w:sz w:val="20"/>
          <w:szCs w:val="20"/>
        </w:rPr>
      </w:pPr>
      <w:r w:rsidRPr="004426E4">
        <w:rPr>
          <w:rFonts w:ascii="Palatino Linotype" w:hAnsi="Palatino Linotype"/>
          <w:b/>
          <w:i/>
          <w:sz w:val="20"/>
          <w:szCs w:val="20"/>
        </w:rPr>
        <w:t>Cuarto.</w:t>
      </w:r>
    </w:p>
    <w:p w:rsidR="004426E4" w:rsidRPr="004426E4" w:rsidRDefault="004426E4" w:rsidP="004426E4">
      <w:pPr>
        <w:pStyle w:val="Sinespaciado"/>
        <w:ind w:left="567" w:right="567"/>
        <w:jc w:val="both"/>
        <w:rPr>
          <w:rFonts w:ascii="Palatino Linotype" w:hAnsi="Palatino Linotype"/>
          <w:i/>
          <w:sz w:val="20"/>
          <w:szCs w:val="20"/>
        </w:rPr>
      </w:pPr>
      <w:r w:rsidRPr="004426E4">
        <w:rPr>
          <w:rFonts w:ascii="Palatino Linotype" w:hAnsi="Palatino Linotype"/>
          <w:i/>
          <w:sz w:val="20"/>
          <w:szCs w:val="20"/>
        </w:rPr>
        <w:t>(…)</w:t>
      </w:r>
    </w:p>
    <w:p w:rsidR="004426E4" w:rsidRPr="004426E4" w:rsidRDefault="004426E4" w:rsidP="004426E4">
      <w:pPr>
        <w:pStyle w:val="Sinespaciado"/>
        <w:ind w:left="567" w:right="567"/>
        <w:jc w:val="both"/>
        <w:rPr>
          <w:rFonts w:ascii="Palatino Linotype" w:hAnsi="Palatino Linotype"/>
          <w:i/>
          <w:sz w:val="20"/>
          <w:szCs w:val="20"/>
        </w:rPr>
      </w:pPr>
      <w:r w:rsidRPr="004426E4">
        <w:rPr>
          <w:rFonts w:ascii="Palatino Linotype" w:hAnsi="Palatino Linotype"/>
          <w:b/>
          <w:i/>
          <w:sz w:val="20"/>
          <w:szCs w:val="20"/>
        </w:rPr>
        <w:t>II. Archivo:</w:t>
      </w:r>
      <w:r w:rsidRPr="004426E4">
        <w:rPr>
          <w:rFonts w:ascii="Palatino Linotype" w:hAnsi="Palatino Linotype"/>
          <w:i/>
          <w:sz w:val="20"/>
          <w:szCs w:val="20"/>
        </w:rPr>
        <w:t xml:space="preserve"> El conjunto orgánico de documentos en cualquier soporte, que son producidos o recibidos por los sujetos obligados o los particulares en el ejercicio de sus atribuciones o en el desarrollo de sus actividades;</w:t>
      </w:r>
    </w:p>
    <w:p w:rsidR="004426E4" w:rsidRPr="004426E4" w:rsidRDefault="004426E4" w:rsidP="004426E4">
      <w:pPr>
        <w:pStyle w:val="Sinespaciado"/>
        <w:ind w:left="567" w:right="567"/>
        <w:jc w:val="both"/>
        <w:rPr>
          <w:rFonts w:ascii="Palatino Linotype" w:hAnsi="Palatino Linotype"/>
          <w:i/>
          <w:sz w:val="20"/>
          <w:szCs w:val="20"/>
        </w:rPr>
      </w:pPr>
      <w:r w:rsidRPr="004426E4">
        <w:rPr>
          <w:rFonts w:ascii="Palatino Linotype" w:hAnsi="Palatino Linotype"/>
          <w:b/>
          <w:i/>
          <w:sz w:val="20"/>
          <w:szCs w:val="20"/>
        </w:rPr>
        <w:t>III. Archivo de concentración:</w:t>
      </w:r>
      <w:r w:rsidRPr="004426E4">
        <w:rPr>
          <w:rFonts w:ascii="Palatino Linotype" w:hAnsi="Palatino Linotype"/>
          <w:i/>
          <w:sz w:val="20"/>
          <w:szCs w:val="20"/>
        </w:rPr>
        <w:t xml:space="preserve"> La unidad de la administración de documentos cuya consulta es esporádica y que permanecen en ella hasta su transferencia secundaria o baja documental;</w:t>
      </w:r>
    </w:p>
    <w:p w:rsidR="004426E4" w:rsidRPr="004426E4" w:rsidRDefault="004426E4" w:rsidP="004426E4">
      <w:pPr>
        <w:pStyle w:val="Sinespaciado"/>
        <w:ind w:left="567" w:right="567"/>
        <w:jc w:val="both"/>
        <w:rPr>
          <w:rFonts w:ascii="Palatino Linotype" w:hAnsi="Palatino Linotype"/>
          <w:i/>
          <w:sz w:val="20"/>
          <w:szCs w:val="20"/>
        </w:rPr>
      </w:pPr>
      <w:r w:rsidRPr="004426E4">
        <w:rPr>
          <w:rFonts w:ascii="Palatino Linotype" w:hAnsi="Palatino Linotype"/>
          <w:b/>
          <w:i/>
          <w:sz w:val="20"/>
          <w:szCs w:val="20"/>
        </w:rPr>
        <w:t>IV. Archivo histórico.</w:t>
      </w:r>
      <w:r w:rsidRPr="004426E4">
        <w:rPr>
          <w:rFonts w:ascii="Palatino Linotype" w:hAnsi="Palatino Linotype"/>
          <w:i/>
          <w:sz w:val="20"/>
          <w:szCs w:val="20"/>
        </w:rPr>
        <w:t xml:space="preserve"> La unidad responsable de la administración de los documentos de conservación permanente y que son fuente de acceso público;</w:t>
      </w:r>
    </w:p>
    <w:p w:rsidR="004426E4" w:rsidRPr="004426E4" w:rsidRDefault="004426E4" w:rsidP="004426E4">
      <w:pPr>
        <w:pStyle w:val="Sinespaciado"/>
        <w:ind w:left="567" w:right="567"/>
        <w:jc w:val="both"/>
        <w:rPr>
          <w:rFonts w:ascii="Palatino Linotype" w:hAnsi="Palatino Linotype"/>
          <w:i/>
          <w:sz w:val="20"/>
          <w:szCs w:val="20"/>
        </w:rPr>
      </w:pPr>
      <w:r w:rsidRPr="004426E4">
        <w:rPr>
          <w:rFonts w:ascii="Palatino Linotype" w:hAnsi="Palatino Linotype"/>
          <w:b/>
          <w:i/>
          <w:sz w:val="20"/>
          <w:szCs w:val="20"/>
        </w:rPr>
        <w:t>V. Archivo de trámite:</w:t>
      </w:r>
      <w:r w:rsidRPr="004426E4">
        <w:rPr>
          <w:rFonts w:ascii="Palatino Linotype" w:hAnsi="Palatino Linotype"/>
          <w:i/>
          <w:sz w:val="20"/>
          <w:szCs w:val="20"/>
        </w:rPr>
        <w:t xml:space="preserve"> La unidad responsable de la administración de documentos de uso cotidiano y necesario para el ejercicio de las atribuciones de una unidad administrativa, los cuales permanecen en ella hasta su transferencia primaria;</w:t>
      </w:r>
    </w:p>
    <w:p w:rsidR="004426E4" w:rsidRPr="004426E4" w:rsidRDefault="004426E4" w:rsidP="004426E4">
      <w:pPr>
        <w:pStyle w:val="Sinespaciado"/>
        <w:ind w:left="567" w:right="567"/>
        <w:jc w:val="both"/>
        <w:rPr>
          <w:rFonts w:ascii="Palatino Linotype" w:hAnsi="Palatino Linotype"/>
          <w:i/>
          <w:sz w:val="20"/>
          <w:szCs w:val="20"/>
        </w:rPr>
      </w:pPr>
      <w:r w:rsidRPr="004426E4">
        <w:rPr>
          <w:rFonts w:ascii="Palatino Linotype" w:hAnsi="Palatino Linotype"/>
          <w:b/>
          <w:i/>
          <w:sz w:val="20"/>
          <w:szCs w:val="20"/>
        </w:rPr>
        <w:t>VIII. Baja documental.</w:t>
      </w:r>
      <w:r w:rsidRPr="004426E4">
        <w:rPr>
          <w:rFonts w:ascii="Palatino Linotype" w:hAnsi="Palatino Linotype"/>
          <w:i/>
          <w:sz w:val="20"/>
          <w:szCs w:val="20"/>
        </w:rPr>
        <w:t xml:space="preserve"> La eliminación de aquella documentación que haya prescrito en sus valores administrativos, legales, fiscales, contables, y que no contenga valores históricos;</w:t>
      </w:r>
    </w:p>
    <w:p w:rsidR="004426E4" w:rsidRPr="004426E4" w:rsidRDefault="004426E4" w:rsidP="004426E4">
      <w:pPr>
        <w:pStyle w:val="Sinespaciado"/>
        <w:ind w:left="567" w:right="567"/>
        <w:jc w:val="both"/>
        <w:rPr>
          <w:rFonts w:ascii="Palatino Linotype" w:hAnsi="Palatino Linotype"/>
          <w:i/>
          <w:sz w:val="20"/>
          <w:szCs w:val="20"/>
        </w:rPr>
      </w:pPr>
      <w:r w:rsidRPr="004426E4">
        <w:rPr>
          <w:rFonts w:ascii="Palatino Linotype" w:hAnsi="Palatino Linotype"/>
          <w:i/>
          <w:sz w:val="20"/>
          <w:szCs w:val="20"/>
        </w:rPr>
        <w:t>(…)</w:t>
      </w:r>
    </w:p>
    <w:p w:rsidR="004426E4" w:rsidRPr="004426E4" w:rsidRDefault="004426E4" w:rsidP="004426E4">
      <w:pPr>
        <w:pStyle w:val="Sinespaciado"/>
        <w:ind w:left="567" w:right="567"/>
        <w:jc w:val="both"/>
        <w:rPr>
          <w:rFonts w:ascii="Palatino Linotype" w:hAnsi="Palatino Linotype"/>
          <w:i/>
          <w:sz w:val="20"/>
          <w:szCs w:val="20"/>
        </w:rPr>
      </w:pPr>
      <w:r w:rsidRPr="004426E4">
        <w:rPr>
          <w:rFonts w:ascii="Palatino Linotype" w:hAnsi="Palatino Linotype"/>
          <w:b/>
          <w:i/>
          <w:sz w:val="20"/>
          <w:szCs w:val="20"/>
        </w:rPr>
        <w:t>X. Ciclo vital del documento:</w:t>
      </w:r>
      <w:r w:rsidRPr="004426E4">
        <w:rPr>
          <w:rFonts w:ascii="Palatino Linotype" w:hAnsi="Palatino Linotype"/>
          <w:i/>
          <w:sz w:val="20"/>
          <w:szCs w:val="20"/>
        </w:rPr>
        <w:t xml:space="preserve"> La etapas de los documentos desde su producción o recepción hasta su baja o transferencia a un archivo histórico;</w:t>
      </w:r>
    </w:p>
    <w:p w:rsidR="004426E4" w:rsidRPr="004426E4" w:rsidRDefault="004426E4" w:rsidP="004426E4">
      <w:pPr>
        <w:pStyle w:val="Sinespaciado"/>
        <w:ind w:left="567" w:right="567"/>
        <w:jc w:val="both"/>
        <w:rPr>
          <w:rFonts w:ascii="Palatino Linotype" w:hAnsi="Palatino Linotype"/>
          <w:i/>
          <w:sz w:val="20"/>
          <w:szCs w:val="20"/>
        </w:rPr>
      </w:pPr>
      <w:r w:rsidRPr="004426E4">
        <w:rPr>
          <w:rFonts w:ascii="Palatino Linotype" w:hAnsi="Palatino Linotype"/>
          <w:i/>
          <w:sz w:val="20"/>
          <w:szCs w:val="20"/>
        </w:rPr>
        <w:t>(…)</w:t>
      </w:r>
    </w:p>
    <w:p w:rsidR="00FC66DB" w:rsidRPr="004426E4" w:rsidRDefault="004426E4" w:rsidP="004426E4">
      <w:pPr>
        <w:pStyle w:val="Sinespaciado"/>
        <w:ind w:left="567" w:right="567"/>
        <w:jc w:val="both"/>
        <w:rPr>
          <w:rFonts w:ascii="Palatino Linotype" w:hAnsi="Palatino Linotype" w:cs="Arial"/>
          <w:i/>
          <w:color w:val="2F2F2F"/>
          <w:sz w:val="20"/>
          <w:szCs w:val="20"/>
          <w:lang w:eastAsia="es-MX"/>
        </w:rPr>
      </w:pPr>
      <w:r w:rsidRPr="004426E4">
        <w:rPr>
          <w:rFonts w:ascii="Palatino Linotype" w:hAnsi="Palatino Linotype"/>
          <w:b/>
          <w:i/>
          <w:sz w:val="20"/>
          <w:szCs w:val="20"/>
        </w:rPr>
        <w:t xml:space="preserve">XLVIII. Transferencia documental: </w:t>
      </w:r>
      <w:r w:rsidRPr="004426E4">
        <w:rPr>
          <w:rFonts w:ascii="Palatino Linotype" w:hAnsi="Palatino Linotype"/>
          <w:i/>
          <w:sz w:val="20"/>
          <w:szCs w:val="20"/>
        </w:rPr>
        <w:t>El traslado controlado y sistemático de expedientes de consulta esporádica de un archivo de trámite al archivo de concentración (transferencia primaria) y de expedientes que deben conservarse de manera permanente, del archivo de concentración al archivo histórico (transferencia secundaria);</w:t>
      </w:r>
    </w:p>
    <w:p w:rsidR="00FC66DB" w:rsidRPr="003558A9" w:rsidRDefault="00FC66DB" w:rsidP="00FC66DB">
      <w:pPr>
        <w:pStyle w:val="Sinespaciado"/>
        <w:spacing w:line="360" w:lineRule="auto"/>
        <w:jc w:val="both"/>
        <w:rPr>
          <w:rFonts w:ascii="Palatino Linotype" w:hAnsi="Palatino Linotype"/>
        </w:rPr>
      </w:pPr>
    </w:p>
    <w:p w:rsidR="00FC66DB" w:rsidRDefault="00FC66DB" w:rsidP="00FC66DB">
      <w:pPr>
        <w:pStyle w:val="Sinespaciado"/>
        <w:spacing w:line="360" w:lineRule="auto"/>
        <w:jc w:val="both"/>
        <w:rPr>
          <w:rFonts w:ascii="Palatino Linotype" w:eastAsia="MS Mincho" w:hAnsi="Palatino Linotype" w:cstheme="majorBidi"/>
          <w:sz w:val="22"/>
          <w:szCs w:val="22"/>
        </w:rPr>
      </w:pPr>
      <w:r w:rsidRPr="00FC66DB">
        <w:rPr>
          <w:rFonts w:ascii="Palatino Linotype" w:hAnsi="Palatino Linotype"/>
          <w:sz w:val="22"/>
          <w:szCs w:val="22"/>
        </w:rPr>
        <w:lastRenderedPageBreak/>
        <w:t>En ese contexto se observa que en materia de archivo se establecen tres fases o etapas para su organización y conservación que se identifican dependiendo la importancia y temporalidad de los mismos, se clasifican conforme a lo siguiente: a) archivo de trámite, ésta es la primera etapa, pues en ella se encuentran los documentos de uso cotidiano y necesario para el ejercicio de las atribuciones de una unidad administrativa, posterior a ello, son transferidos al b) archivo de concentración, pues en esta etapa se administran los documentos cuya consulta es esporádica, sin embargo existe una tercer etapa que es la denominada c) archivo histórico, no obstante a esta última no llegan todos los documentos, toda vez que es el “</w:t>
      </w:r>
      <w:r w:rsidRPr="00FC66DB">
        <w:rPr>
          <w:rFonts w:ascii="Palatino Linotype" w:eastAsia="MS Mincho" w:hAnsi="Palatino Linotype" w:cstheme="majorBidi"/>
          <w:sz w:val="22"/>
          <w:szCs w:val="22"/>
        </w:rPr>
        <w:t>Conjunto organizado de expedientes conservados en forma permanente por el valor científico cultural de su información y que constituyen parte del Patrimonio Documental del Estado. Unidad responsable de recibir, administrar, organizar, describir, conservar y divulgar la memoria documental institucional, así como la integrada por documentos o colecciones documentales facticias de relevancia para la historia del Estado de México”;</w:t>
      </w:r>
      <w:r w:rsidRPr="00FC66DB">
        <w:rPr>
          <w:rFonts w:ascii="Palatino Linotype" w:eastAsia="MS Mincho" w:hAnsi="Palatino Linotype" w:cstheme="majorBidi"/>
          <w:i/>
          <w:sz w:val="22"/>
          <w:szCs w:val="22"/>
        </w:rPr>
        <w:t xml:space="preserve"> </w:t>
      </w:r>
      <w:r w:rsidRPr="00FC66DB">
        <w:rPr>
          <w:rFonts w:ascii="Palatino Linotype" w:eastAsia="MS Mincho" w:hAnsi="Palatino Linotype" w:cstheme="majorBidi"/>
          <w:sz w:val="22"/>
          <w:szCs w:val="22"/>
        </w:rPr>
        <w:t xml:space="preserve">sin embargo, es de apreciarse que la normatividad en materia lo establece el término </w:t>
      </w:r>
      <w:r w:rsidRPr="00FC66DB">
        <w:rPr>
          <w:rFonts w:ascii="Palatino Linotype" w:eastAsia="MS Mincho" w:hAnsi="Palatino Linotype" w:cstheme="majorBidi"/>
          <w:i/>
          <w:sz w:val="22"/>
          <w:szCs w:val="22"/>
        </w:rPr>
        <w:t>“la Unidad responsable”</w:t>
      </w:r>
      <w:r w:rsidRPr="00FC66DB">
        <w:rPr>
          <w:rFonts w:ascii="Palatino Linotype" w:eastAsia="MS Mincho" w:hAnsi="Palatino Linotype" w:cstheme="majorBidi"/>
          <w:sz w:val="22"/>
          <w:szCs w:val="22"/>
        </w:rPr>
        <w:t xml:space="preserve"> entendiendo dicha manifestación que se refiere a una unidad administrativa exclusiva al resguardo de dicha información, en consecuencia</w:t>
      </w:r>
      <w:r>
        <w:rPr>
          <w:rFonts w:ascii="Palatino Linotype" w:eastAsia="MS Mincho" w:hAnsi="Palatino Linotype" w:cstheme="majorBidi"/>
          <w:b/>
          <w:sz w:val="22"/>
          <w:szCs w:val="22"/>
        </w:rPr>
        <w:t>, se tiene que el</w:t>
      </w:r>
      <w:r w:rsidRPr="00FC66DB">
        <w:rPr>
          <w:rFonts w:ascii="Palatino Linotype" w:eastAsia="MS Mincho" w:hAnsi="Palatino Linotype" w:cstheme="majorBidi"/>
          <w:b/>
          <w:sz w:val="22"/>
          <w:szCs w:val="22"/>
        </w:rPr>
        <w:t xml:space="preserve"> Recurrente</w:t>
      </w:r>
      <w:r>
        <w:rPr>
          <w:rFonts w:ascii="Palatino Linotype" w:eastAsia="MS Mincho" w:hAnsi="Palatino Linotype" w:cstheme="majorBidi"/>
          <w:b/>
          <w:sz w:val="22"/>
          <w:szCs w:val="22"/>
        </w:rPr>
        <w:t>,</w:t>
      </w:r>
      <w:r w:rsidRPr="00FC66DB">
        <w:rPr>
          <w:rFonts w:ascii="Palatino Linotype" w:eastAsia="MS Mincho" w:hAnsi="Palatino Linotype" w:cstheme="majorBidi"/>
          <w:b/>
          <w:sz w:val="22"/>
          <w:szCs w:val="22"/>
        </w:rPr>
        <w:t xml:space="preserve"> aún y cuando en su solicitud de acceso a la información utilizó la palabra “histórico”</w:t>
      </w:r>
      <w:r>
        <w:rPr>
          <w:rFonts w:ascii="Palatino Linotype" w:eastAsia="MS Mincho" w:hAnsi="Palatino Linotype" w:cstheme="majorBidi"/>
          <w:b/>
          <w:sz w:val="22"/>
          <w:szCs w:val="22"/>
        </w:rPr>
        <w:t>,</w:t>
      </w:r>
      <w:r w:rsidRPr="00FC66DB">
        <w:rPr>
          <w:rFonts w:ascii="Palatino Linotype" w:eastAsia="MS Mincho" w:hAnsi="Palatino Linotype" w:cstheme="majorBidi"/>
          <w:b/>
          <w:sz w:val="22"/>
          <w:szCs w:val="22"/>
        </w:rPr>
        <w:t xml:space="preserve"> no se refiere al archivo histórico, sino al archivo que se guarda en las unidades adminis</w:t>
      </w:r>
      <w:r>
        <w:rPr>
          <w:rFonts w:ascii="Palatino Linotype" w:eastAsia="MS Mincho" w:hAnsi="Palatino Linotype" w:cstheme="majorBidi"/>
          <w:b/>
          <w:sz w:val="22"/>
          <w:szCs w:val="22"/>
        </w:rPr>
        <w:t>trativas que se encuentran adscritas al Sujeto Obligado y que pueden generar, administrar o poseer la información solicitada</w:t>
      </w:r>
      <w:r w:rsidRPr="00FC66DB">
        <w:rPr>
          <w:rFonts w:ascii="Palatino Linotype" w:eastAsia="MS Mincho" w:hAnsi="Palatino Linotype" w:cstheme="majorBidi"/>
          <w:b/>
          <w:sz w:val="22"/>
          <w:szCs w:val="22"/>
        </w:rPr>
        <w:t xml:space="preserve">. </w:t>
      </w:r>
      <w:r w:rsidRPr="00FC66DB">
        <w:rPr>
          <w:rFonts w:ascii="Palatino Linotype" w:eastAsia="MS Mincho" w:hAnsi="Palatino Linotype" w:cstheme="majorBidi"/>
          <w:sz w:val="22"/>
          <w:szCs w:val="22"/>
        </w:rPr>
        <w:t xml:space="preserve">Es decir, el análisis y estudio de la presente resolución únicamente se referirá a los términos de </w:t>
      </w:r>
      <w:r w:rsidRPr="00FC66DB">
        <w:rPr>
          <w:rFonts w:ascii="Palatino Linotype" w:eastAsia="MS Mincho" w:hAnsi="Palatino Linotype" w:cstheme="majorBidi"/>
          <w:b/>
          <w:sz w:val="22"/>
          <w:szCs w:val="22"/>
        </w:rPr>
        <w:t>archivo de trámite y archivo de concentración</w:t>
      </w:r>
      <w:r w:rsidRPr="00FC66DB">
        <w:rPr>
          <w:rFonts w:ascii="Palatino Linotype" w:eastAsia="MS Mincho" w:hAnsi="Palatino Linotype" w:cstheme="majorBidi"/>
          <w:sz w:val="22"/>
          <w:szCs w:val="22"/>
        </w:rPr>
        <w:t>, en virtud de que estos tipos de archivo son los que se concentran en las unidades administrativas.</w:t>
      </w:r>
    </w:p>
    <w:p w:rsidR="004426E4" w:rsidRPr="004426E4" w:rsidRDefault="004426E4" w:rsidP="00FC66DB">
      <w:pPr>
        <w:pStyle w:val="Sinespaciado"/>
        <w:spacing w:line="360" w:lineRule="auto"/>
        <w:jc w:val="both"/>
        <w:rPr>
          <w:rFonts w:ascii="Palatino Linotype" w:eastAsia="MS Mincho" w:hAnsi="Palatino Linotype" w:cstheme="majorBidi"/>
          <w:sz w:val="22"/>
          <w:szCs w:val="22"/>
        </w:rPr>
      </w:pPr>
    </w:p>
    <w:p w:rsidR="004426E4" w:rsidRPr="004426E4" w:rsidRDefault="004426E4" w:rsidP="004426E4">
      <w:pPr>
        <w:pStyle w:val="Sinespaciado"/>
        <w:spacing w:line="360" w:lineRule="auto"/>
        <w:jc w:val="both"/>
        <w:rPr>
          <w:rFonts w:ascii="Palatino Linotype" w:hAnsi="Palatino Linotype"/>
          <w:sz w:val="22"/>
          <w:szCs w:val="22"/>
        </w:rPr>
      </w:pPr>
      <w:r w:rsidRPr="004426E4">
        <w:rPr>
          <w:rFonts w:ascii="Palatino Linotype" w:hAnsi="Palatino Linotype"/>
          <w:sz w:val="22"/>
          <w:szCs w:val="22"/>
        </w:rPr>
        <w:t xml:space="preserve">Por lo expuesto, se colige que los documentos cuentan con un ciclo vital, entendiéndose como las etapas a las que se someten desde su producción o recepción hasta su baja o transferencia a un archivo histórico; siendo el Archivo de Trámite la primera etapa, en la que se depositan </w:t>
      </w:r>
      <w:r w:rsidRPr="004426E4">
        <w:rPr>
          <w:rFonts w:ascii="Palatino Linotype" w:hAnsi="Palatino Linotype"/>
          <w:sz w:val="22"/>
          <w:szCs w:val="22"/>
        </w:rPr>
        <w:lastRenderedPageBreak/>
        <w:t>todos los archivos de uso cotidiano y que son necesarios para el ejercicio de las atribuciones de una entidad administrativa, y en la que permanecen hasta su transferencia primaria al Archivo de Concentración; en esta etapa se mantienen los archivos de consulta esporádica y permanecen allí hasta sus transferencia secundaria al Archivo Histórico o su baja documental.</w:t>
      </w:r>
    </w:p>
    <w:p w:rsidR="004426E4" w:rsidRPr="004426E4" w:rsidRDefault="004426E4" w:rsidP="004426E4">
      <w:pPr>
        <w:pStyle w:val="Sinespaciado"/>
        <w:spacing w:line="360" w:lineRule="auto"/>
        <w:jc w:val="both"/>
        <w:rPr>
          <w:rFonts w:ascii="Palatino Linotype" w:hAnsi="Palatino Linotype"/>
          <w:sz w:val="22"/>
          <w:szCs w:val="22"/>
        </w:rPr>
      </w:pPr>
    </w:p>
    <w:p w:rsidR="004426E4" w:rsidRDefault="002D4B3B" w:rsidP="004426E4">
      <w:pPr>
        <w:pStyle w:val="Sinespaciado"/>
        <w:spacing w:line="360" w:lineRule="auto"/>
        <w:jc w:val="both"/>
        <w:rPr>
          <w:rFonts w:ascii="Palatino Linotype" w:hAnsi="Palatino Linotype"/>
          <w:sz w:val="22"/>
          <w:szCs w:val="22"/>
        </w:rPr>
      </w:pPr>
      <w:r>
        <w:rPr>
          <w:rFonts w:ascii="Palatino Linotype" w:hAnsi="Palatino Linotype"/>
          <w:sz w:val="22"/>
          <w:szCs w:val="22"/>
        </w:rPr>
        <w:t xml:space="preserve">En ese orden de ideas, se tiene que en los </w:t>
      </w:r>
      <w:r w:rsidR="004426E4" w:rsidRPr="004426E4">
        <w:rPr>
          <w:rFonts w:ascii="Palatino Linotype" w:hAnsi="Palatino Linotype"/>
          <w:sz w:val="22"/>
          <w:szCs w:val="22"/>
        </w:rPr>
        <w:t>Lineamientos para la Valoración, Selección y Baja de los Documentos, Expedientes y Series de Trámite Concluido en los Arc</w:t>
      </w:r>
      <w:r>
        <w:rPr>
          <w:rFonts w:ascii="Palatino Linotype" w:hAnsi="Palatino Linotype"/>
          <w:sz w:val="22"/>
          <w:szCs w:val="22"/>
        </w:rPr>
        <w:t xml:space="preserve">hivos del Estado de México se </w:t>
      </w:r>
      <w:r w:rsidR="004426E4" w:rsidRPr="004426E4">
        <w:rPr>
          <w:rFonts w:ascii="Palatino Linotype" w:hAnsi="Palatino Linotype"/>
          <w:sz w:val="22"/>
          <w:szCs w:val="22"/>
        </w:rPr>
        <w:t>establece lo siguiente:</w:t>
      </w:r>
    </w:p>
    <w:p w:rsidR="004426E4" w:rsidRPr="004426E4" w:rsidRDefault="004426E4" w:rsidP="004426E4">
      <w:pPr>
        <w:pStyle w:val="Sinespaciado"/>
        <w:spacing w:line="360" w:lineRule="auto"/>
        <w:jc w:val="both"/>
        <w:rPr>
          <w:rFonts w:ascii="Palatino Linotype" w:hAnsi="Palatino Linotype"/>
          <w:sz w:val="22"/>
          <w:szCs w:val="22"/>
        </w:rPr>
      </w:pPr>
    </w:p>
    <w:p w:rsidR="004426E4" w:rsidRPr="004426E4" w:rsidRDefault="004426E4" w:rsidP="004426E4">
      <w:pPr>
        <w:pStyle w:val="Sinespaciado"/>
        <w:ind w:left="567" w:right="567"/>
        <w:jc w:val="both"/>
        <w:rPr>
          <w:rFonts w:ascii="Palatino Linotype" w:hAnsi="Palatino Linotype"/>
          <w:i/>
          <w:sz w:val="20"/>
          <w:szCs w:val="20"/>
        </w:rPr>
      </w:pPr>
      <w:r w:rsidRPr="004426E4">
        <w:rPr>
          <w:rFonts w:ascii="Palatino Linotype" w:hAnsi="Palatino Linotype"/>
          <w:b/>
          <w:i/>
          <w:sz w:val="20"/>
          <w:szCs w:val="20"/>
        </w:rPr>
        <w:t>Artículo 20.</w:t>
      </w:r>
      <w:r w:rsidRPr="004426E4">
        <w:rPr>
          <w:rFonts w:ascii="Palatino Linotype" w:hAnsi="Palatino Linotype"/>
          <w:i/>
          <w:sz w:val="20"/>
          <w:szCs w:val="20"/>
        </w:rPr>
        <w:t xml:space="preserve"> </w:t>
      </w:r>
      <w:r w:rsidRPr="004426E4">
        <w:rPr>
          <w:rFonts w:ascii="Palatino Linotype" w:hAnsi="Palatino Linotype"/>
          <w:b/>
          <w:i/>
          <w:sz w:val="20"/>
          <w:szCs w:val="20"/>
          <w:u w:val="single"/>
        </w:rPr>
        <w:t>Los expedientes de trámite concluido y los desclasificados se mantendrán íntegros por un periodo de dos años en los Archivos de Trámite de las Unidades Administrativas.</w:t>
      </w:r>
      <w:r w:rsidRPr="004426E4">
        <w:rPr>
          <w:rFonts w:ascii="Palatino Linotype" w:hAnsi="Palatino Linotype"/>
          <w:i/>
          <w:sz w:val="20"/>
          <w:szCs w:val="20"/>
        </w:rPr>
        <w:t xml:space="preserve"> Cumplido este plazo se podrá proceder a su selección preliminar y transferencia al Archivo de Concentración.</w:t>
      </w:r>
    </w:p>
    <w:p w:rsidR="004426E4" w:rsidRPr="004426E4" w:rsidRDefault="004426E4" w:rsidP="004426E4">
      <w:pPr>
        <w:pStyle w:val="Sinespaciado"/>
        <w:ind w:left="567" w:right="567"/>
        <w:jc w:val="both"/>
        <w:rPr>
          <w:rFonts w:ascii="Palatino Linotype" w:hAnsi="Palatino Linotype"/>
          <w:i/>
          <w:sz w:val="20"/>
          <w:szCs w:val="20"/>
        </w:rPr>
      </w:pPr>
    </w:p>
    <w:p w:rsidR="004426E4" w:rsidRPr="004426E4" w:rsidRDefault="004426E4" w:rsidP="004426E4">
      <w:pPr>
        <w:pStyle w:val="Sinespaciado"/>
        <w:ind w:left="567" w:right="567"/>
        <w:jc w:val="both"/>
        <w:rPr>
          <w:rFonts w:ascii="Palatino Linotype" w:hAnsi="Palatino Linotype"/>
          <w:i/>
          <w:sz w:val="20"/>
          <w:szCs w:val="20"/>
        </w:rPr>
      </w:pPr>
      <w:r w:rsidRPr="004426E4">
        <w:rPr>
          <w:rFonts w:ascii="Palatino Linotype" w:hAnsi="Palatino Linotype"/>
          <w:i/>
          <w:sz w:val="20"/>
          <w:szCs w:val="20"/>
        </w:rPr>
        <w:t>El periodo señalado se computará a partir del día siguiente a la fecha del documento con el cual se dé por concluido el asunto pro el que los expedientes fueron creados.</w:t>
      </w:r>
    </w:p>
    <w:p w:rsidR="004426E4" w:rsidRPr="004426E4" w:rsidRDefault="004426E4" w:rsidP="004426E4">
      <w:pPr>
        <w:pStyle w:val="Sinespaciado"/>
        <w:ind w:left="567" w:right="567"/>
        <w:jc w:val="both"/>
        <w:rPr>
          <w:rFonts w:ascii="Palatino Linotype" w:hAnsi="Palatino Linotype"/>
          <w:i/>
          <w:sz w:val="20"/>
          <w:szCs w:val="20"/>
        </w:rPr>
      </w:pPr>
    </w:p>
    <w:p w:rsidR="004426E4" w:rsidRPr="004426E4" w:rsidRDefault="004426E4" w:rsidP="004426E4">
      <w:pPr>
        <w:pStyle w:val="Sinespaciado"/>
        <w:ind w:left="567" w:right="567"/>
        <w:jc w:val="both"/>
        <w:rPr>
          <w:rFonts w:ascii="Palatino Linotype" w:hAnsi="Palatino Linotype"/>
          <w:i/>
          <w:sz w:val="20"/>
          <w:szCs w:val="20"/>
        </w:rPr>
      </w:pPr>
      <w:r w:rsidRPr="004426E4">
        <w:rPr>
          <w:rFonts w:ascii="Palatino Linotype" w:hAnsi="Palatino Linotype"/>
          <w:b/>
          <w:i/>
          <w:sz w:val="20"/>
          <w:szCs w:val="20"/>
        </w:rPr>
        <w:t>Artículo 27.</w:t>
      </w:r>
      <w:r w:rsidRPr="004426E4">
        <w:rPr>
          <w:rFonts w:ascii="Palatino Linotype" w:hAnsi="Palatino Linotype"/>
          <w:i/>
          <w:sz w:val="20"/>
          <w:szCs w:val="20"/>
        </w:rPr>
        <w:t>- Las Unidades Administrativas al realizar la transferencia de los expedientes de trámite concluido, señalarán en el Inventario correspondiente los plazos de conservación precaucional de éstos en el Archivo de Concentración. Para determinar el plazo de conservación precaucional deberán considerar el marco legal o administrativo bajo el cual se produjeron o recibieron los documentos y los siguientes períodos:</w:t>
      </w:r>
    </w:p>
    <w:p w:rsidR="004426E4" w:rsidRPr="004426E4" w:rsidRDefault="004426E4" w:rsidP="004426E4">
      <w:pPr>
        <w:pStyle w:val="Sinespaciado"/>
        <w:ind w:left="567" w:right="567"/>
        <w:jc w:val="both"/>
        <w:rPr>
          <w:rFonts w:ascii="Palatino Linotype" w:hAnsi="Palatino Linotype"/>
          <w:i/>
          <w:sz w:val="20"/>
          <w:szCs w:val="20"/>
        </w:rPr>
      </w:pPr>
    </w:p>
    <w:p w:rsidR="004426E4" w:rsidRPr="00CF044A" w:rsidRDefault="004426E4" w:rsidP="004426E4">
      <w:pPr>
        <w:pStyle w:val="Sinespaciado"/>
        <w:numPr>
          <w:ilvl w:val="0"/>
          <w:numId w:val="43"/>
        </w:numPr>
        <w:ind w:right="567" w:hanging="720"/>
        <w:jc w:val="both"/>
        <w:rPr>
          <w:rFonts w:ascii="Palatino Linotype" w:hAnsi="Palatino Linotype"/>
          <w:i/>
          <w:sz w:val="20"/>
          <w:szCs w:val="20"/>
        </w:rPr>
      </w:pPr>
      <w:r w:rsidRPr="00CF044A">
        <w:rPr>
          <w:rFonts w:ascii="Palatino Linotype" w:hAnsi="Palatino Linotype"/>
          <w:b/>
          <w:i/>
          <w:sz w:val="20"/>
          <w:szCs w:val="20"/>
          <w:u w:val="single"/>
        </w:rPr>
        <w:t>6 años para expedientes con información administrativa</w:t>
      </w:r>
      <w:r w:rsidRPr="00CF044A">
        <w:rPr>
          <w:rFonts w:ascii="Palatino Linotype" w:hAnsi="Palatino Linotype"/>
          <w:i/>
          <w:sz w:val="20"/>
          <w:szCs w:val="20"/>
        </w:rPr>
        <w:t>;</w:t>
      </w:r>
    </w:p>
    <w:p w:rsidR="004426E4" w:rsidRPr="00CF044A" w:rsidRDefault="004426E4" w:rsidP="004426E4">
      <w:pPr>
        <w:pStyle w:val="Sinespaciado"/>
        <w:numPr>
          <w:ilvl w:val="0"/>
          <w:numId w:val="43"/>
        </w:numPr>
        <w:ind w:right="567" w:hanging="720"/>
        <w:jc w:val="both"/>
        <w:rPr>
          <w:rFonts w:ascii="Palatino Linotype" w:hAnsi="Palatino Linotype"/>
          <w:i/>
          <w:sz w:val="20"/>
          <w:szCs w:val="20"/>
        </w:rPr>
      </w:pPr>
      <w:r w:rsidRPr="00CF044A">
        <w:rPr>
          <w:rFonts w:ascii="Palatino Linotype" w:hAnsi="Palatino Linotype"/>
          <w:i/>
          <w:sz w:val="20"/>
          <w:szCs w:val="20"/>
        </w:rPr>
        <w:t>6 años como mínimo para expedientes con información fiscal y presupuestal contable;</w:t>
      </w:r>
    </w:p>
    <w:p w:rsidR="004426E4" w:rsidRPr="00CF044A" w:rsidRDefault="004426E4" w:rsidP="004426E4">
      <w:pPr>
        <w:pStyle w:val="Sinespaciado"/>
        <w:numPr>
          <w:ilvl w:val="0"/>
          <w:numId w:val="43"/>
        </w:numPr>
        <w:ind w:right="567" w:hanging="720"/>
        <w:jc w:val="both"/>
        <w:rPr>
          <w:rFonts w:ascii="Palatino Linotype" w:hAnsi="Palatino Linotype"/>
          <w:i/>
          <w:sz w:val="20"/>
          <w:szCs w:val="20"/>
        </w:rPr>
      </w:pPr>
      <w:r w:rsidRPr="00CF044A">
        <w:rPr>
          <w:rFonts w:ascii="Palatino Linotype" w:hAnsi="Palatino Linotype"/>
          <w:i/>
          <w:sz w:val="20"/>
          <w:szCs w:val="20"/>
        </w:rPr>
        <w:t>12 años como mínimo para expedientes con información jurídico-legal, obra pública y activo fijo; y</w:t>
      </w:r>
    </w:p>
    <w:p w:rsidR="00CF044A" w:rsidRPr="00CF044A" w:rsidRDefault="004426E4" w:rsidP="00211ADA">
      <w:pPr>
        <w:pStyle w:val="Sinespaciado"/>
        <w:numPr>
          <w:ilvl w:val="0"/>
          <w:numId w:val="43"/>
        </w:numPr>
        <w:ind w:right="567" w:hanging="720"/>
        <w:jc w:val="both"/>
        <w:rPr>
          <w:rFonts w:ascii="Palatino Linotype" w:hAnsi="Palatino Linotype"/>
          <w:sz w:val="20"/>
          <w:szCs w:val="20"/>
        </w:rPr>
      </w:pPr>
      <w:r w:rsidRPr="00CF044A">
        <w:rPr>
          <w:rFonts w:ascii="Palatino Linotype" w:hAnsi="Palatino Linotype"/>
          <w:i/>
          <w:sz w:val="20"/>
          <w:szCs w:val="20"/>
        </w:rPr>
        <w:t>Cuando en la legislación se establezcan períodos de conservación mayores a los señalados en las fracciones I, II y III, se considerarán los estipulados en dicha legislación para efectos de realización del proceso de selección final.</w:t>
      </w:r>
    </w:p>
    <w:p w:rsidR="004426E4" w:rsidRPr="00CF044A" w:rsidRDefault="004426E4" w:rsidP="00211ADA">
      <w:pPr>
        <w:pStyle w:val="Sinespaciado"/>
        <w:numPr>
          <w:ilvl w:val="0"/>
          <w:numId w:val="43"/>
        </w:numPr>
        <w:ind w:right="567" w:hanging="720"/>
        <w:jc w:val="both"/>
        <w:rPr>
          <w:rFonts w:ascii="Palatino Linotype" w:hAnsi="Palatino Linotype"/>
          <w:sz w:val="20"/>
          <w:szCs w:val="20"/>
        </w:rPr>
      </w:pPr>
      <w:r w:rsidRPr="00CF044A">
        <w:rPr>
          <w:rFonts w:ascii="Palatino Linotype" w:hAnsi="Palatino Linotype"/>
          <w:i/>
          <w:sz w:val="20"/>
          <w:szCs w:val="20"/>
        </w:rPr>
        <w:t>Cuando las Unidades Administrativas no indique el plazo de conservación precaucional de sus expedientes en el Inventario correspondiente, los Archivos de Concentración podrán rechazar la transferencia de los expedientes.</w:t>
      </w:r>
    </w:p>
    <w:p w:rsidR="004426E4" w:rsidRPr="00CF044A" w:rsidRDefault="004426E4" w:rsidP="004426E4">
      <w:pPr>
        <w:pStyle w:val="Sinespaciado"/>
        <w:spacing w:line="360" w:lineRule="auto"/>
        <w:jc w:val="both"/>
        <w:rPr>
          <w:rFonts w:ascii="Palatino Linotype" w:hAnsi="Palatino Linotype"/>
          <w:sz w:val="20"/>
          <w:szCs w:val="20"/>
        </w:rPr>
      </w:pPr>
    </w:p>
    <w:p w:rsidR="004426E4" w:rsidRPr="004426E4" w:rsidRDefault="004426E4" w:rsidP="004426E4">
      <w:pPr>
        <w:pStyle w:val="Sinespaciado"/>
        <w:spacing w:line="360" w:lineRule="auto"/>
        <w:jc w:val="both"/>
        <w:rPr>
          <w:rFonts w:ascii="Palatino Linotype" w:hAnsi="Palatino Linotype"/>
          <w:sz w:val="22"/>
          <w:szCs w:val="22"/>
        </w:rPr>
      </w:pPr>
      <w:r w:rsidRPr="004426E4">
        <w:rPr>
          <w:rFonts w:ascii="Palatino Linotype" w:hAnsi="Palatino Linotype"/>
          <w:sz w:val="22"/>
          <w:szCs w:val="22"/>
        </w:rPr>
        <w:t xml:space="preserve">En apego de lo anterior, se tiene que una vez que los documentos generados se consideran como trámite concluido, pasan a formar parte del Archivo de Trámite por dos años; concluido </w:t>
      </w:r>
      <w:r w:rsidRPr="004426E4">
        <w:rPr>
          <w:rFonts w:ascii="Palatino Linotype" w:hAnsi="Palatino Linotype"/>
          <w:sz w:val="22"/>
          <w:szCs w:val="22"/>
        </w:rPr>
        <w:lastRenderedPageBreak/>
        <w:t>el plazo, se transfieren al Archivo de Concentración para mantenerse allí por seis años cuando los expedientes contengan información administrativa; y una vez que concluye dicho periodo, los documentos pueden causar baja documental o bien, formar parte del Archivo Histórico.</w:t>
      </w:r>
    </w:p>
    <w:p w:rsidR="004426E4" w:rsidRPr="004426E4" w:rsidRDefault="004426E4" w:rsidP="004426E4">
      <w:pPr>
        <w:pStyle w:val="Sinespaciado"/>
        <w:spacing w:line="360" w:lineRule="auto"/>
        <w:jc w:val="both"/>
        <w:rPr>
          <w:rFonts w:ascii="Palatino Linotype" w:hAnsi="Palatino Linotype"/>
          <w:sz w:val="22"/>
          <w:szCs w:val="22"/>
        </w:rPr>
      </w:pPr>
    </w:p>
    <w:p w:rsidR="004426E4" w:rsidRPr="004426E4" w:rsidRDefault="004426E4" w:rsidP="004426E4">
      <w:pPr>
        <w:pStyle w:val="Sinespaciado"/>
        <w:spacing w:line="360" w:lineRule="auto"/>
        <w:jc w:val="both"/>
        <w:rPr>
          <w:rFonts w:ascii="Palatino Linotype" w:hAnsi="Palatino Linotype"/>
          <w:sz w:val="22"/>
          <w:szCs w:val="22"/>
        </w:rPr>
      </w:pPr>
      <w:r w:rsidRPr="004426E4">
        <w:rPr>
          <w:rFonts w:ascii="Palatino Linotype" w:hAnsi="Palatino Linotype"/>
          <w:sz w:val="22"/>
          <w:szCs w:val="22"/>
        </w:rPr>
        <w:t xml:space="preserve">Una vez establecido lo anterior, se tiene que el Sujeto Obligado tiene la obligación de mantener la información que genere, posea o administre en su archivo de trámite por un periodo de dos años, posteriormente, de acuerdo a la naturaleza de la información que requirió el Recurrente, ésta deberá ser custodiada por un periodo de seis años en el archivo de concentración, lo que da un total de ocho años; consecuentemente, es procedente que el Sujeto Obligado haga entrega al Recurrente de la información solicitada por un periodo que comprende los ocho años anteriores a la fecha de ingreso de la solicitud de información, esto es del </w:t>
      </w:r>
      <w:r>
        <w:rPr>
          <w:rFonts w:ascii="Palatino Linotype" w:hAnsi="Palatino Linotype"/>
          <w:sz w:val="22"/>
          <w:szCs w:val="22"/>
        </w:rPr>
        <w:t>primero de octubre</w:t>
      </w:r>
      <w:r w:rsidRPr="004426E4">
        <w:rPr>
          <w:rFonts w:ascii="Palatino Linotype" w:hAnsi="Palatino Linotype"/>
          <w:sz w:val="22"/>
          <w:szCs w:val="22"/>
        </w:rPr>
        <w:t xml:space="preserve"> de dos mil diez al </w:t>
      </w:r>
      <w:r>
        <w:rPr>
          <w:rFonts w:ascii="Palatino Linotype" w:hAnsi="Palatino Linotype"/>
          <w:sz w:val="22"/>
          <w:szCs w:val="22"/>
        </w:rPr>
        <w:t>primero de octubre</w:t>
      </w:r>
      <w:r w:rsidRPr="004426E4">
        <w:rPr>
          <w:rFonts w:ascii="Palatino Linotype" w:hAnsi="Palatino Linotype"/>
          <w:sz w:val="22"/>
          <w:szCs w:val="22"/>
        </w:rPr>
        <w:t xml:space="preserve"> de dos mil dieciocho.</w:t>
      </w:r>
    </w:p>
    <w:p w:rsidR="004426E4" w:rsidRDefault="004426E4" w:rsidP="00FC66DB">
      <w:pPr>
        <w:pStyle w:val="Sinespaciado"/>
        <w:spacing w:line="360" w:lineRule="auto"/>
        <w:jc w:val="both"/>
        <w:rPr>
          <w:rFonts w:ascii="Palatino Linotype" w:eastAsia="MS Mincho" w:hAnsi="Palatino Linotype" w:cstheme="majorBidi"/>
          <w:sz w:val="22"/>
          <w:szCs w:val="22"/>
        </w:rPr>
      </w:pPr>
    </w:p>
    <w:p w:rsidR="00787950" w:rsidRDefault="000D3CC6" w:rsidP="00FC66DB">
      <w:pPr>
        <w:pStyle w:val="Sinespaciado"/>
        <w:spacing w:line="360" w:lineRule="auto"/>
        <w:jc w:val="both"/>
        <w:rPr>
          <w:rFonts w:ascii="Palatino Linotype" w:hAnsi="Palatino Linotype" w:cs="Arial"/>
          <w:sz w:val="22"/>
          <w:szCs w:val="22"/>
          <w:lang w:val="es-ES"/>
        </w:rPr>
      </w:pPr>
      <w:r>
        <w:rPr>
          <w:rFonts w:ascii="Palatino Linotype" w:hAnsi="Palatino Linotype"/>
          <w:sz w:val="22"/>
          <w:szCs w:val="22"/>
          <w:lang w:val="es-ES"/>
        </w:rPr>
        <w:t>Por último, cabe resaltar que</w:t>
      </w:r>
      <w:r w:rsidR="00FC66DB" w:rsidRPr="00FC66DB">
        <w:rPr>
          <w:rFonts w:ascii="Palatino Linotype" w:hAnsi="Palatino Linotype"/>
          <w:sz w:val="22"/>
          <w:szCs w:val="22"/>
          <w:lang w:val="es-ES"/>
        </w:rPr>
        <w:t xml:space="preserve"> la Ley de Transparencia y Acceso a la Información Pública del Estado de México y Municipios establece que los Sujetos Obligados solo proporcionarán la información que se les requiere y obre en sus archivos y en el estado en que ésta se encuentre, siempre y cuando se dé cabal cumplimiento al </w:t>
      </w:r>
      <w:r w:rsidR="00FC66DB" w:rsidRPr="00FC66DB">
        <w:rPr>
          <w:rFonts w:ascii="Palatino Linotype" w:hAnsi="Palatino Linotype" w:cs="Arial"/>
          <w:sz w:val="22"/>
          <w:szCs w:val="22"/>
          <w:lang w:val="es-ES"/>
        </w:rPr>
        <w:t>derecho de acceso a la información pública, pues éste se satisface en aquellos casos en que se entregue el soporte documental.</w:t>
      </w:r>
      <w:r w:rsidR="00787950">
        <w:rPr>
          <w:rFonts w:ascii="Palatino Linotype" w:hAnsi="Palatino Linotype" w:cs="Arial"/>
          <w:sz w:val="22"/>
          <w:szCs w:val="22"/>
          <w:lang w:val="es-ES"/>
        </w:rPr>
        <w:t xml:space="preserve"> </w:t>
      </w:r>
    </w:p>
    <w:p w:rsidR="00787950" w:rsidRDefault="00787950" w:rsidP="00FC66DB">
      <w:pPr>
        <w:pStyle w:val="Sinespaciado"/>
        <w:spacing w:line="360" w:lineRule="auto"/>
        <w:jc w:val="both"/>
        <w:rPr>
          <w:rFonts w:ascii="Palatino Linotype" w:hAnsi="Palatino Linotype" w:cs="Arial"/>
          <w:sz w:val="22"/>
          <w:szCs w:val="22"/>
          <w:lang w:val="es-ES"/>
        </w:rPr>
      </w:pPr>
    </w:p>
    <w:p w:rsidR="000165AB" w:rsidRDefault="00787950" w:rsidP="00FC66DB">
      <w:pPr>
        <w:pStyle w:val="Sinespaciado"/>
        <w:spacing w:line="360" w:lineRule="auto"/>
        <w:jc w:val="both"/>
        <w:rPr>
          <w:rFonts w:ascii="Palatino Linotype" w:hAnsi="Palatino Linotype"/>
          <w:sz w:val="22"/>
          <w:szCs w:val="22"/>
        </w:rPr>
      </w:pPr>
      <w:r>
        <w:rPr>
          <w:rFonts w:ascii="Palatino Linotype" w:hAnsi="Palatino Linotype" w:cs="Arial"/>
          <w:sz w:val="22"/>
          <w:szCs w:val="22"/>
          <w:lang w:val="es-ES"/>
        </w:rPr>
        <w:t xml:space="preserve">Por </w:t>
      </w:r>
      <w:r w:rsidR="0068273E">
        <w:rPr>
          <w:rFonts w:ascii="Palatino Linotype" w:hAnsi="Palatino Linotype" w:cs="Arial"/>
          <w:sz w:val="22"/>
          <w:szCs w:val="22"/>
          <w:lang w:val="es-ES"/>
        </w:rPr>
        <w:t>lo anterior, en virtud de que el</w:t>
      </w:r>
      <w:r>
        <w:rPr>
          <w:rFonts w:ascii="Palatino Linotype" w:hAnsi="Palatino Linotype" w:cs="Arial"/>
          <w:sz w:val="22"/>
          <w:szCs w:val="22"/>
          <w:lang w:val="es-ES"/>
        </w:rPr>
        <w:t xml:space="preserve"> Recurrente únicamente solicitó la información correspondiente a la Dirección de Planeación y Vinculación y debido a que este Órgano Garante no tiene certeza del grado de detalle en el que el Sujeto Obligado genere la información relativa </w:t>
      </w:r>
      <w:r w:rsidR="008F5106">
        <w:rPr>
          <w:rFonts w:ascii="Palatino Linotype" w:hAnsi="Palatino Linotype" w:cs="Arial"/>
          <w:sz w:val="22"/>
          <w:szCs w:val="22"/>
          <w:lang w:val="es-ES"/>
        </w:rPr>
        <w:t xml:space="preserve">al control de copias fotostáticas e impresiones, la información que se </w:t>
      </w:r>
      <w:r w:rsidR="0068273E">
        <w:rPr>
          <w:rFonts w:ascii="Palatino Linotype" w:hAnsi="Palatino Linotype" w:cs="Arial"/>
          <w:sz w:val="22"/>
          <w:szCs w:val="22"/>
          <w:lang w:val="es-ES"/>
        </w:rPr>
        <w:t>entregue al</w:t>
      </w:r>
      <w:r w:rsidR="008F5106">
        <w:rPr>
          <w:rFonts w:ascii="Palatino Linotype" w:hAnsi="Palatino Linotype" w:cs="Arial"/>
          <w:sz w:val="22"/>
          <w:szCs w:val="22"/>
          <w:lang w:val="es-ES"/>
        </w:rPr>
        <w:t xml:space="preserve"> particular deberá entregarse al mayor grado de detalla posible, a efecto </w:t>
      </w:r>
      <w:r w:rsidR="0068273E">
        <w:rPr>
          <w:rFonts w:ascii="Palatino Linotype" w:hAnsi="Palatino Linotype" w:cs="Arial"/>
          <w:sz w:val="22"/>
          <w:szCs w:val="22"/>
          <w:lang w:val="es-ES"/>
        </w:rPr>
        <w:t>de colmar las pretensiones del</w:t>
      </w:r>
      <w:r w:rsidR="008F5106">
        <w:rPr>
          <w:rFonts w:ascii="Palatino Linotype" w:hAnsi="Palatino Linotype" w:cs="Arial"/>
          <w:sz w:val="22"/>
          <w:szCs w:val="22"/>
          <w:lang w:val="es-ES"/>
        </w:rPr>
        <w:t xml:space="preserve"> Recurrente.</w:t>
      </w:r>
    </w:p>
    <w:p w:rsidR="000165AB" w:rsidRPr="0007198E" w:rsidRDefault="000165AB" w:rsidP="004C4003">
      <w:pPr>
        <w:pStyle w:val="Sinespaciado"/>
        <w:spacing w:line="360" w:lineRule="auto"/>
        <w:jc w:val="both"/>
        <w:rPr>
          <w:rFonts w:ascii="Palatino Linotype" w:hAnsi="Palatino Linotype"/>
          <w:sz w:val="22"/>
          <w:szCs w:val="22"/>
        </w:rPr>
      </w:pPr>
    </w:p>
    <w:p w:rsidR="000165AB" w:rsidRDefault="00691169" w:rsidP="004C4003">
      <w:pPr>
        <w:pStyle w:val="Sinespaciado"/>
        <w:spacing w:line="360" w:lineRule="auto"/>
        <w:jc w:val="both"/>
        <w:rPr>
          <w:rFonts w:ascii="Palatino Linotype" w:hAnsi="Palatino Linotype"/>
          <w:sz w:val="22"/>
          <w:szCs w:val="22"/>
        </w:rPr>
      </w:pPr>
      <w:r>
        <w:rPr>
          <w:rFonts w:ascii="Palatino Linotype" w:hAnsi="Palatino Linotype"/>
          <w:sz w:val="22"/>
          <w:szCs w:val="22"/>
        </w:rPr>
        <w:lastRenderedPageBreak/>
        <w:t xml:space="preserve">Por lo anteriormente expuesto, toda vez que el Sujeto Obligado no turnó la solicitud de información a todas las áreas administrativas que pudiesen contar con la información solicitada por el Recurrente, </w:t>
      </w:r>
      <w:r w:rsidR="00315594">
        <w:rPr>
          <w:rFonts w:ascii="Palatino Linotype" w:hAnsi="Palatino Linotype"/>
          <w:sz w:val="22"/>
          <w:szCs w:val="22"/>
        </w:rPr>
        <w:t>contraviniendo</w:t>
      </w:r>
      <w:r>
        <w:rPr>
          <w:rFonts w:ascii="Palatino Linotype" w:hAnsi="Palatino Linotype"/>
          <w:sz w:val="22"/>
          <w:szCs w:val="22"/>
        </w:rPr>
        <w:t xml:space="preserve"> lo establecido por la Ley de Transparencia Local, este Instituto estima que las razones o motivos de inconformidad esgrimidos p</w:t>
      </w:r>
      <w:r w:rsidR="000D3CC6">
        <w:rPr>
          <w:rFonts w:ascii="Palatino Linotype" w:hAnsi="Palatino Linotype"/>
          <w:sz w:val="22"/>
          <w:szCs w:val="22"/>
        </w:rPr>
        <w:t>or el particular son fundados</w:t>
      </w:r>
      <w:r>
        <w:rPr>
          <w:rFonts w:ascii="Palatino Linotype" w:hAnsi="Palatino Linotype"/>
          <w:sz w:val="22"/>
          <w:szCs w:val="22"/>
        </w:rPr>
        <w:t xml:space="preserve">, por lo que es procedente revocar la respuesta primigenia y ordenar la búsqueda exhaustiva y razonable de la información solicitada en </w:t>
      </w:r>
      <w:r w:rsidR="005A6DCA">
        <w:rPr>
          <w:rFonts w:ascii="Palatino Linotype" w:hAnsi="Palatino Linotype"/>
          <w:sz w:val="22"/>
          <w:szCs w:val="22"/>
        </w:rPr>
        <w:t xml:space="preserve">los archivos de las áreas competentes, a efecto de que se haga entrega al Recurrente </w:t>
      </w:r>
      <w:r w:rsidR="000D3CC6">
        <w:rPr>
          <w:rFonts w:ascii="Palatino Linotype" w:hAnsi="Palatino Linotype"/>
          <w:sz w:val="22"/>
          <w:szCs w:val="22"/>
        </w:rPr>
        <w:t>del documento en donde conste e</w:t>
      </w:r>
      <w:r w:rsidR="005A6DCA">
        <w:rPr>
          <w:rFonts w:ascii="Palatino Linotype" w:hAnsi="Palatino Linotype"/>
          <w:sz w:val="22"/>
          <w:szCs w:val="22"/>
        </w:rPr>
        <w:t xml:space="preserve">l número de impresiones y fotocopias generadas en la Dirección de </w:t>
      </w:r>
      <w:r w:rsidR="00315594">
        <w:rPr>
          <w:rFonts w:ascii="Palatino Linotype" w:hAnsi="Palatino Linotype"/>
          <w:sz w:val="22"/>
          <w:szCs w:val="22"/>
        </w:rPr>
        <w:t>Planeación</w:t>
      </w:r>
      <w:r w:rsidR="005A6DCA">
        <w:rPr>
          <w:rFonts w:ascii="Palatino Linotype" w:hAnsi="Palatino Linotype"/>
          <w:sz w:val="22"/>
          <w:szCs w:val="22"/>
        </w:rPr>
        <w:t xml:space="preserve"> y Vinculación durante el periodo comprendido del primero de octubre de dos mil diez al primero </w:t>
      </w:r>
      <w:r w:rsidR="008F5106">
        <w:rPr>
          <w:rFonts w:ascii="Palatino Linotype" w:hAnsi="Palatino Linotype"/>
          <w:sz w:val="22"/>
          <w:szCs w:val="22"/>
        </w:rPr>
        <w:t>de octubre de dos mil dieciocho, al mayor grado de detalle posible.</w:t>
      </w:r>
      <w:r w:rsidR="00FC048A">
        <w:rPr>
          <w:rFonts w:ascii="Palatino Linotype" w:hAnsi="Palatino Linotype"/>
          <w:sz w:val="22"/>
          <w:szCs w:val="22"/>
        </w:rPr>
        <w:t xml:space="preserve"> No obstante, en el supuesto de que no se genere la información solicitada, bastará con que el Sujeto Obligado se pronuncie en ese sentido.</w:t>
      </w:r>
    </w:p>
    <w:p w:rsidR="000165AB" w:rsidRDefault="000165AB" w:rsidP="004C4003">
      <w:pPr>
        <w:pStyle w:val="Sinespaciado"/>
        <w:spacing w:line="360" w:lineRule="auto"/>
        <w:jc w:val="both"/>
        <w:rPr>
          <w:rFonts w:ascii="Palatino Linotype" w:hAnsi="Palatino Linotype"/>
          <w:sz w:val="22"/>
          <w:szCs w:val="22"/>
        </w:rPr>
      </w:pPr>
    </w:p>
    <w:p w:rsidR="0061517E" w:rsidRPr="003C3576" w:rsidRDefault="0061517E" w:rsidP="0061517E">
      <w:pPr>
        <w:pStyle w:val="Sinespaciado"/>
        <w:spacing w:line="360" w:lineRule="auto"/>
        <w:jc w:val="both"/>
        <w:rPr>
          <w:rFonts w:ascii="Palatino Linotype" w:hAnsi="Palatino Linotype"/>
          <w:sz w:val="22"/>
          <w:szCs w:val="22"/>
        </w:rPr>
      </w:pPr>
      <w:r w:rsidRPr="003C3576">
        <w:rPr>
          <w:rFonts w:ascii="Palatino Linotype" w:hAnsi="Palatino Linotype"/>
          <w:sz w:val="22"/>
          <w:szCs w:val="22"/>
        </w:rPr>
        <w:t xml:space="preserve">En mérito de lo expuesto en líneas anteriores, resultan fundados los motivos de </w:t>
      </w:r>
      <w:r w:rsidR="00187B5E" w:rsidRPr="003C3576">
        <w:rPr>
          <w:rFonts w:ascii="Palatino Linotype" w:hAnsi="Palatino Linotype"/>
          <w:sz w:val="22"/>
          <w:szCs w:val="22"/>
        </w:rPr>
        <w:t>inconformidad esgrimidos por el</w:t>
      </w:r>
      <w:r w:rsidRPr="003C3576">
        <w:rPr>
          <w:rFonts w:ascii="Palatino Linotype" w:hAnsi="Palatino Linotype"/>
          <w:sz w:val="22"/>
          <w:szCs w:val="22"/>
        </w:rPr>
        <w:t xml:space="preserve"> Recurrente en su medio de impugnación que fue materia de estudio, por ello </w:t>
      </w:r>
      <w:r w:rsidRPr="003C3576">
        <w:rPr>
          <w:rFonts w:ascii="Palatino Linotype" w:hAnsi="Palatino Linotype" w:cs="Arial"/>
          <w:b/>
          <w:sz w:val="22"/>
          <w:szCs w:val="22"/>
        </w:rPr>
        <w:t xml:space="preserve">con fundamento en la primera hipótesis de la fracción III del artículo 186, </w:t>
      </w:r>
      <w:r w:rsidRPr="003C3576">
        <w:rPr>
          <w:rFonts w:ascii="Palatino Linotype" w:hAnsi="Palatino Linotype" w:cs="Arial"/>
          <w:sz w:val="22"/>
          <w:szCs w:val="22"/>
        </w:rPr>
        <w:t xml:space="preserve">de la Ley de Transparencia y Acceso a la Información Pública del Estado de México y Municipios, se </w:t>
      </w:r>
      <w:r w:rsidRPr="003C3576">
        <w:rPr>
          <w:rFonts w:ascii="Palatino Linotype" w:hAnsi="Palatino Linotype" w:cs="Arial"/>
          <w:b/>
          <w:sz w:val="22"/>
          <w:szCs w:val="22"/>
        </w:rPr>
        <w:t xml:space="preserve">REVOCA </w:t>
      </w:r>
      <w:r w:rsidRPr="003C3576">
        <w:rPr>
          <w:rFonts w:ascii="Palatino Linotype" w:hAnsi="Palatino Linotype" w:cs="Arial"/>
          <w:sz w:val="22"/>
          <w:szCs w:val="22"/>
        </w:rPr>
        <w:t>la respuesta a la solicitud de información número</w:t>
      </w:r>
      <w:r w:rsidRPr="003C3576">
        <w:rPr>
          <w:rFonts w:ascii="Palatino Linotype" w:hAnsi="Palatino Linotype"/>
          <w:b/>
          <w:sz w:val="22"/>
          <w:szCs w:val="22"/>
        </w:rPr>
        <w:t xml:space="preserve"> </w:t>
      </w:r>
      <w:r w:rsidR="005A6DCA">
        <w:rPr>
          <w:rFonts w:ascii="Palatino Linotype" w:hAnsi="Palatino Linotype" w:cs="Arial"/>
          <w:b/>
          <w:sz w:val="22"/>
          <w:szCs w:val="22"/>
        </w:rPr>
        <w:t>01258/UPVT</w:t>
      </w:r>
      <w:r w:rsidRPr="003C3576">
        <w:rPr>
          <w:rFonts w:ascii="Palatino Linotype" w:hAnsi="Palatino Linotype" w:cs="Arial"/>
          <w:b/>
          <w:sz w:val="22"/>
          <w:szCs w:val="22"/>
        </w:rPr>
        <w:t>/IP/2018</w:t>
      </w:r>
      <w:r w:rsidRPr="003C3576">
        <w:rPr>
          <w:rFonts w:ascii="Palatino Linotype" w:hAnsi="Palatino Linotype"/>
          <w:sz w:val="22"/>
          <w:szCs w:val="22"/>
        </w:rPr>
        <w:t xml:space="preserve"> que ha sido materia del presente fallo.</w:t>
      </w:r>
    </w:p>
    <w:p w:rsidR="0061517E" w:rsidRPr="003C3576" w:rsidRDefault="0061517E" w:rsidP="0061517E">
      <w:pPr>
        <w:pStyle w:val="Sinespaciado"/>
        <w:spacing w:line="360" w:lineRule="auto"/>
        <w:jc w:val="both"/>
        <w:rPr>
          <w:rFonts w:ascii="Palatino Linotype" w:hAnsi="Palatino Linotype"/>
          <w:sz w:val="22"/>
          <w:szCs w:val="22"/>
        </w:rPr>
      </w:pPr>
    </w:p>
    <w:p w:rsidR="0061517E" w:rsidRDefault="0061517E" w:rsidP="0061517E">
      <w:pPr>
        <w:pStyle w:val="Sinespaciado"/>
        <w:spacing w:line="360" w:lineRule="auto"/>
        <w:jc w:val="both"/>
        <w:rPr>
          <w:rFonts w:ascii="Palatino Linotype" w:hAnsi="Palatino Linotype"/>
          <w:sz w:val="22"/>
          <w:szCs w:val="22"/>
        </w:rPr>
      </w:pPr>
      <w:r w:rsidRPr="003C3576">
        <w:rPr>
          <w:rFonts w:ascii="Palatino Linotype" w:hAnsi="Palatino Linotype"/>
          <w:sz w:val="22"/>
          <w:szCs w:val="22"/>
        </w:rPr>
        <w:t>Por lo antes expuesto y fundado es de resolverse y,</w:t>
      </w:r>
    </w:p>
    <w:p w:rsidR="00BF5963" w:rsidRPr="003C3576" w:rsidRDefault="00BF5963" w:rsidP="0061517E">
      <w:pPr>
        <w:pStyle w:val="Sinespaciado"/>
        <w:spacing w:line="360" w:lineRule="auto"/>
        <w:jc w:val="both"/>
        <w:rPr>
          <w:rFonts w:ascii="Palatino Linotype" w:hAnsi="Palatino Linotype"/>
          <w:sz w:val="22"/>
          <w:szCs w:val="22"/>
        </w:rPr>
      </w:pPr>
    </w:p>
    <w:p w:rsidR="0061517E" w:rsidRPr="00750224" w:rsidRDefault="0061517E" w:rsidP="0061517E">
      <w:pPr>
        <w:pStyle w:val="Sinespaciado"/>
        <w:spacing w:line="360" w:lineRule="auto"/>
        <w:jc w:val="center"/>
        <w:rPr>
          <w:rFonts w:ascii="Palatino Linotype" w:hAnsi="Palatino Linotype"/>
          <w:b/>
          <w:bCs/>
          <w:spacing w:val="60"/>
          <w:sz w:val="26"/>
          <w:szCs w:val="26"/>
        </w:rPr>
      </w:pPr>
      <w:r w:rsidRPr="00750224">
        <w:rPr>
          <w:rFonts w:ascii="Palatino Linotype" w:hAnsi="Palatino Linotype"/>
          <w:b/>
          <w:bCs/>
          <w:spacing w:val="60"/>
          <w:sz w:val="26"/>
          <w:szCs w:val="26"/>
        </w:rPr>
        <w:t>SE    RESUELVE</w:t>
      </w:r>
    </w:p>
    <w:p w:rsidR="0061517E" w:rsidRPr="003C3576" w:rsidRDefault="0061517E" w:rsidP="0061517E">
      <w:pPr>
        <w:spacing w:after="0" w:line="360" w:lineRule="auto"/>
        <w:jc w:val="center"/>
        <w:rPr>
          <w:rFonts w:ascii="Palatino Linotype" w:eastAsia="Times New Roman" w:hAnsi="Palatino Linotype"/>
          <w:b/>
          <w:bCs/>
          <w:spacing w:val="60"/>
        </w:rPr>
      </w:pPr>
    </w:p>
    <w:p w:rsidR="0061517E" w:rsidRDefault="0061517E" w:rsidP="0061517E">
      <w:pPr>
        <w:pStyle w:val="Sinespaciado"/>
        <w:spacing w:line="360" w:lineRule="auto"/>
        <w:jc w:val="both"/>
        <w:rPr>
          <w:rFonts w:ascii="Palatino Linotype" w:hAnsi="Palatino Linotype" w:cs="Arial"/>
          <w:sz w:val="22"/>
          <w:szCs w:val="22"/>
        </w:rPr>
      </w:pPr>
      <w:r w:rsidRPr="003C3576">
        <w:rPr>
          <w:rFonts w:ascii="Palatino Linotype" w:hAnsi="Palatino Linotype" w:cs="Arial"/>
          <w:b/>
          <w:sz w:val="22"/>
          <w:szCs w:val="22"/>
        </w:rPr>
        <w:t>PRIMERO.</w:t>
      </w:r>
      <w:r w:rsidRPr="003C3576">
        <w:rPr>
          <w:rFonts w:ascii="Palatino Linotype" w:hAnsi="Palatino Linotype" w:cs="Arial"/>
          <w:sz w:val="22"/>
          <w:szCs w:val="22"/>
        </w:rPr>
        <w:t xml:space="preserve"> Se </w:t>
      </w:r>
      <w:r w:rsidRPr="003C3576">
        <w:rPr>
          <w:rFonts w:ascii="Palatino Linotype" w:hAnsi="Palatino Linotype" w:cs="Arial"/>
          <w:b/>
          <w:sz w:val="22"/>
          <w:szCs w:val="22"/>
        </w:rPr>
        <w:t>REVOCA</w:t>
      </w:r>
      <w:r w:rsidRPr="003C3576">
        <w:rPr>
          <w:rFonts w:ascii="Palatino Linotype" w:hAnsi="Palatino Linotype" w:cs="Arial"/>
          <w:sz w:val="22"/>
          <w:szCs w:val="22"/>
        </w:rPr>
        <w:t xml:space="preserve"> </w:t>
      </w:r>
      <w:r w:rsidRPr="003C3576">
        <w:rPr>
          <w:rFonts w:ascii="Palatino Linotype" w:eastAsia="Arial Unicode MS" w:hAnsi="Palatino Linotype" w:cs="Arial"/>
          <w:sz w:val="22"/>
          <w:szCs w:val="22"/>
        </w:rPr>
        <w:t>la respuesta entregada por el Sujeto Obligado</w:t>
      </w:r>
      <w:r w:rsidRPr="003C3576">
        <w:rPr>
          <w:rFonts w:ascii="Palatino Linotype" w:eastAsia="Arial Unicode MS" w:hAnsi="Palatino Linotype" w:cs="Arial"/>
          <w:b/>
          <w:sz w:val="22"/>
          <w:szCs w:val="22"/>
        </w:rPr>
        <w:t xml:space="preserve"> </w:t>
      </w:r>
      <w:r w:rsidRPr="003C3576">
        <w:rPr>
          <w:rFonts w:ascii="Palatino Linotype" w:eastAsia="Arial Unicode MS" w:hAnsi="Palatino Linotype" w:cs="Arial"/>
          <w:sz w:val="22"/>
          <w:szCs w:val="22"/>
        </w:rPr>
        <w:t xml:space="preserve">a la solicitud de información número </w:t>
      </w:r>
      <w:r w:rsidR="00750224">
        <w:rPr>
          <w:rFonts w:ascii="Palatino Linotype" w:hAnsi="Palatino Linotype" w:cs="Arial"/>
          <w:b/>
          <w:sz w:val="22"/>
          <w:szCs w:val="22"/>
        </w:rPr>
        <w:t>01258/UPVT</w:t>
      </w:r>
      <w:r w:rsidRPr="003C3576">
        <w:rPr>
          <w:rFonts w:ascii="Palatino Linotype" w:hAnsi="Palatino Linotype" w:cs="Arial"/>
          <w:b/>
          <w:sz w:val="22"/>
          <w:szCs w:val="22"/>
        </w:rPr>
        <w:t>/IP/2018</w:t>
      </w:r>
      <w:r w:rsidRPr="003C3576">
        <w:rPr>
          <w:rFonts w:ascii="Palatino Linotype" w:eastAsia="Arial Unicode MS" w:hAnsi="Palatino Linotype" w:cs="Arial"/>
          <w:sz w:val="22"/>
          <w:szCs w:val="22"/>
        </w:rPr>
        <w:t xml:space="preserve">, por resultar fundados los motivos de </w:t>
      </w:r>
      <w:r w:rsidRPr="003C3576">
        <w:rPr>
          <w:rFonts w:ascii="Palatino Linotype" w:eastAsia="Arial Unicode MS" w:hAnsi="Palatino Linotype" w:cs="Arial"/>
          <w:sz w:val="22"/>
          <w:szCs w:val="22"/>
        </w:rPr>
        <w:lastRenderedPageBreak/>
        <w:t xml:space="preserve">inconformidad que arguye </w:t>
      </w:r>
      <w:r w:rsidR="009B7C05" w:rsidRPr="003C3576">
        <w:rPr>
          <w:rFonts w:ascii="Palatino Linotype" w:eastAsia="Arial Unicode MS" w:hAnsi="Palatino Linotype" w:cs="Arial"/>
          <w:sz w:val="22"/>
          <w:szCs w:val="22"/>
        </w:rPr>
        <w:t>el</w:t>
      </w:r>
      <w:r w:rsidRPr="003C3576">
        <w:rPr>
          <w:rFonts w:ascii="Palatino Linotype" w:eastAsia="Arial Unicode MS" w:hAnsi="Palatino Linotype" w:cs="Arial"/>
          <w:sz w:val="22"/>
          <w:szCs w:val="22"/>
        </w:rPr>
        <w:t xml:space="preserve"> Recurrente, en términos del</w:t>
      </w:r>
      <w:r w:rsidRPr="003C3576">
        <w:rPr>
          <w:rFonts w:ascii="Palatino Linotype" w:eastAsia="Arial Unicode MS" w:hAnsi="Palatino Linotype" w:cs="Arial"/>
          <w:b/>
          <w:sz w:val="22"/>
          <w:szCs w:val="22"/>
        </w:rPr>
        <w:t xml:space="preserve"> </w:t>
      </w:r>
      <w:r w:rsidRPr="003C3576">
        <w:rPr>
          <w:rFonts w:ascii="Palatino Linotype" w:hAnsi="Palatino Linotype" w:cs="Arial"/>
          <w:b/>
          <w:sz w:val="22"/>
          <w:szCs w:val="22"/>
        </w:rPr>
        <w:t xml:space="preserve">Considerando CUARTO </w:t>
      </w:r>
      <w:r w:rsidRPr="003C3576">
        <w:rPr>
          <w:rFonts w:ascii="Palatino Linotype" w:hAnsi="Palatino Linotype" w:cs="Arial"/>
          <w:sz w:val="22"/>
          <w:szCs w:val="22"/>
        </w:rPr>
        <w:t>de la presente resolución.</w:t>
      </w:r>
    </w:p>
    <w:p w:rsidR="00FC048A" w:rsidRDefault="00FC048A" w:rsidP="0061517E">
      <w:pPr>
        <w:pStyle w:val="Sinespaciado"/>
        <w:spacing w:line="360" w:lineRule="auto"/>
        <w:jc w:val="both"/>
        <w:rPr>
          <w:rFonts w:ascii="Palatino Linotype" w:hAnsi="Palatino Linotype" w:cs="Arial"/>
          <w:sz w:val="22"/>
          <w:szCs w:val="22"/>
        </w:rPr>
      </w:pPr>
    </w:p>
    <w:p w:rsidR="0061517E" w:rsidRDefault="0061517E" w:rsidP="0061517E">
      <w:pPr>
        <w:pStyle w:val="Sinespaciado"/>
        <w:spacing w:line="360" w:lineRule="auto"/>
        <w:jc w:val="both"/>
        <w:rPr>
          <w:rFonts w:ascii="Palatino Linotype" w:hAnsi="Palatino Linotype" w:cs="Arial"/>
          <w:sz w:val="22"/>
          <w:szCs w:val="22"/>
        </w:rPr>
      </w:pPr>
      <w:r w:rsidRPr="003C3576">
        <w:rPr>
          <w:rFonts w:ascii="Palatino Linotype" w:hAnsi="Palatino Linotype" w:cs="Arial"/>
          <w:b/>
          <w:sz w:val="22"/>
          <w:szCs w:val="22"/>
        </w:rPr>
        <w:t>SEGUNDO.</w:t>
      </w:r>
      <w:r w:rsidRPr="003C3576">
        <w:rPr>
          <w:rFonts w:ascii="Palatino Linotype" w:hAnsi="Palatino Linotype" w:cs="Arial"/>
          <w:sz w:val="22"/>
          <w:szCs w:val="22"/>
        </w:rPr>
        <w:t xml:space="preserve"> Se </w:t>
      </w:r>
      <w:r w:rsidRPr="003C3576">
        <w:rPr>
          <w:rFonts w:ascii="Palatino Linotype" w:hAnsi="Palatino Linotype" w:cs="Arial"/>
          <w:b/>
          <w:sz w:val="22"/>
          <w:szCs w:val="22"/>
        </w:rPr>
        <w:t>ORDENA</w:t>
      </w:r>
      <w:r w:rsidRPr="003C3576">
        <w:rPr>
          <w:rFonts w:ascii="Palatino Linotype" w:hAnsi="Palatino Linotype" w:cs="Arial"/>
          <w:sz w:val="22"/>
          <w:szCs w:val="22"/>
        </w:rPr>
        <w:t xml:space="preserve"> al Sujeto Obligado que </w:t>
      </w:r>
      <w:r w:rsidR="009B7C05" w:rsidRPr="003C3576">
        <w:rPr>
          <w:rFonts w:ascii="Palatino Linotype" w:hAnsi="Palatino Linotype" w:cs="Arial"/>
          <w:sz w:val="22"/>
          <w:szCs w:val="22"/>
        </w:rPr>
        <w:t xml:space="preserve">se realice una </w:t>
      </w:r>
      <w:r w:rsidR="006B44AA" w:rsidRPr="003C3576">
        <w:rPr>
          <w:rFonts w:ascii="Palatino Linotype" w:hAnsi="Palatino Linotype" w:cs="Arial"/>
          <w:sz w:val="22"/>
          <w:szCs w:val="22"/>
        </w:rPr>
        <w:t>búsqueda</w:t>
      </w:r>
      <w:r w:rsidR="009B7C05" w:rsidRPr="003C3576">
        <w:rPr>
          <w:rFonts w:ascii="Palatino Linotype" w:hAnsi="Palatino Linotype" w:cs="Arial"/>
          <w:sz w:val="22"/>
          <w:szCs w:val="22"/>
        </w:rPr>
        <w:t xml:space="preserve"> exhaustiva y razonable en los archivos de las áreas que considere competentes, con el propósito de que haga entrega al Recurrente, </w:t>
      </w:r>
      <w:r w:rsidRPr="003C3576">
        <w:rPr>
          <w:rFonts w:ascii="Palatino Linotype" w:hAnsi="Palatino Linotype" w:cs="Arial"/>
          <w:sz w:val="22"/>
          <w:szCs w:val="22"/>
        </w:rPr>
        <w:t xml:space="preserve">vía SAIMEX, del </w:t>
      </w:r>
      <w:r w:rsidR="009B7C05" w:rsidRPr="003C3576">
        <w:rPr>
          <w:rFonts w:ascii="Palatino Linotype" w:hAnsi="Palatino Linotype" w:cs="Arial"/>
          <w:sz w:val="22"/>
          <w:szCs w:val="22"/>
        </w:rPr>
        <w:t>documento o documentos</w:t>
      </w:r>
      <w:r w:rsidRPr="003C3576">
        <w:rPr>
          <w:rFonts w:ascii="Palatino Linotype" w:hAnsi="Palatino Linotype" w:cs="Arial"/>
          <w:sz w:val="22"/>
          <w:szCs w:val="22"/>
        </w:rPr>
        <w:t xml:space="preserve">, en donde </w:t>
      </w:r>
      <w:r w:rsidRPr="008F5106">
        <w:rPr>
          <w:rFonts w:ascii="Palatino Linotype" w:hAnsi="Palatino Linotype" w:cs="Arial"/>
          <w:sz w:val="22"/>
          <w:szCs w:val="22"/>
        </w:rPr>
        <w:t>conste</w:t>
      </w:r>
      <w:r w:rsidR="008F5106" w:rsidRPr="008F5106">
        <w:rPr>
          <w:rFonts w:ascii="Palatino Linotype" w:hAnsi="Palatino Linotype"/>
          <w:sz w:val="22"/>
          <w:szCs w:val="22"/>
        </w:rPr>
        <w:t xml:space="preserve"> al mayor grado de detalle posible</w:t>
      </w:r>
      <w:r w:rsidRPr="003C3576">
        <w:rPr>
          <w:rFonts w:ascii="Palatino Linotype" w:hAnsi="Palatino Linotype" w:cs="Arial"/>
          <w:sz w:val="22"/>
          <w:szCs w:val="22"/>
        </w:rPr>
        <w:t xml:space="preserve"> lo siguiente:</w:t>
      </w:r>
    </w:p>
    <w:p w:rsidR="00750224" w:rsidRPr="003C3576" w:rsidRDefault="00750224" w:rsidP="00750224">
      <w:pPr>
        <w:pStyle w:val="Sinespaciado"/>
        <w:jc w:val="both"/>
        <w:rPr>
          <w:rFonts w:ascii="Palatino Linotype" w:hAnsi="Palatino Linotype" w:cs="Arial"/>
          <w:sz w:val="22"/>
          <w:szCs w:val="22"/>
        </w:rPr>
      </w:pPr>
    </w:p>
    <w:p w:rsidR="0061517E" w:rsidRPr="003C3576" w:rsidRDefault="00750224" w:rsidP="0061517E">
      <w:pPr>
        <w:pStyle w:val="Sinespaciado"/>
        <w:numPr>
          <w:ilvl w:val="0"/>
          <w:numId w:val="42"/>
        </w:numPr>
        <w:jc w:val="both"/>
        <w:rPr>
          <w:rFonts w:ascii="Palatino Linotype" w:hAnsi="Palatino Linotype"/>
          <w:i/>
          <w:sz w:val="22"/>
          <w:szCs w:val="22"/>
        </w:rPr>
      </w:pPr>
      <w:r>
        <w:rPr>
          <w:rFonts w:ascii="Palatino Linotype" w:hAnsi="Palatino Linotype"/>
          <w:i/>
          <w:sz w:val="22"/>
          <w:szCs w:val="22"/>
        </w:rPr>
        <w:t xml:space="preserve">Número de impresiones y fotocopias generadas en la Dirección de Planeación y Vinculación durante el periodo comprendido del primero de octubre de dos mil diez al primero </w:t>
      </w:r>
      <w:r w:rsidR="008F5106">
        <w:rPr>
          <w:rFonts w:ascii="Palatino Linotype" w:hAnsi="Palatino Linotype"/>
          <w:i/>
          <w:sz w:val="22"/>
          <w:szCs w:val="22"/>
        </w:rPr>
        <w:t>de octubre de dos mil dieciocho.</w:t>
      </w:r>
    </w:p>
    <w:p w:rsidR="00FC048A" w:rsidRDefault="00FC048A" w:rsidP="00FC048A">
      <w:pPr>
        <w:pStyle w:val="Sinespaciado"/>
        <w:spacing w:line="360" w:lineRule="auto"/>
        <w:jc w:val="both"/>
        <w:rPr>
          <w:rFonts w:ascii="Palatino Linotype" w:hAnsi="Palatino Linotype"/>
          <w:i/>
          <w:sz w:val="22"/>
          <w:szCs w:val="22"/>
        </w:rPr>
      </w:pPr>
    </w:p>
    <w:p w:rsidR="00FC048A" w:rsidRPr="00FC048A" w:rsidRDefault="00FC048A" w:rsidP="00FC048A">
      <w:pPr>
        <w:pStyle w:val="Sinespaciado"/>
        <w:spacing w:line="360" w:lineRule="auto"/>
        <w:jc w:val="both"/>
        <w:rPr>
          <w:rFonts w:ascii="Palatino Linotype" w:hAnsi="Palatino Linotype"/>
          <w:sz w:val="22"/>
          <w:szCs w:val="22"/>
        </w:rPr>
      </w:pPr>
      <w:r>
        <w:rPr>
          <w:rFonts w:ascii="Palatino Linotype" w:hAnsi="Palatino Linotype"/>
          <w:sz w:val="22"/>
          <w:szCs w:val="22"/>
        </w:rPr>
        <w:t>En caso de que el Sujeto Obligado no genere, posea o administre la información solicitada, bastará con que así lo haga del conocimiento del Recurrente.</w:t>
      </w:r>
    </w:p>
    <w:p w:rsidR="00FC048A" w:rsidRPr="003C3576" w:rsidRDefault="00FC048A" w:rsidP="00FC048A">
      <w:pPr>
        <w:pStyle w:val="Sinespaciado"/>
        <w:spacing w:line="360" w:lineRule="auto"/>
        <w:jc w:val="both"/>
        <w:rPr>
          <w:rFonts w:ascii="Palatino Linotype" w:hAnsi="Palatino Linotype"/>
          <w:i/>
          <w:sz w:val="22"/>
          <w:szCs w:val="22"/>
        </w:rPr>
      </w:pPr>
    </w:p>
    <w:p w:rsidR="0061517E" w:rsidRPr="003C3576" w:rsidRDefault="0061517E" w:rsidP="0061517E">
      <w:pPr>
        <w:pStyle w:val="Sinespaciado"/>
        <w:spacing w:line="360" w:lineRule="auto"/>
        <w:jc w:val="both"/>
        <w:rPr>
          <w:rFonts w:ascii="Palatino Linotype" w:hAnsi="Palatino Linotype" w:cs="Arial"/>
          <w:sz w:val="22"/>
          <w:szCs w:val="22"/>
        </w:rPr>
      </w:pPr>
      <w:r w:rsidRPr="003C3576">
        <w:rPr>
          <w:rFonts w:ascii="Palatino Linotype" w:hAnsi="Palatino Linotype" w:cs="Arial"/>
          <w:b/>
          <w:sz w:val="22"/>
          <w:szCs w:val="22"/>
        </w:rPr>
        <w:t>TERCERO. Notifíquese</w:t>
      </w:r>
      <w:r w:rsidRPr="003C3576">
        <w:rPr>
          <w:rFonts w:ascii="Palatino Linotype" w:hAnsi="Palatino Linotype" w:cs="Arial"/>
          <w:b/>
          <w:i/>
          <w:sz w:val="22"/>
          <w:szCs w:val="22"/>
        </w:rPr>
        <w:t xml:space="preserve"> </w:t>
      </w:r>
      <w:r w:rsidRPr="003C3576">
        <w:rPr>
          <w:rFonts w:ascii="Palatino Linotype" w:hAnsi="Palatino Linotype" w:cs="Arial"/>
          <w:sz w:val="22"/>
          <w:szCs w:val="22"/>
        </w:rPr>
        <w:t>al Titular de la Unidad de Transparencia del</w:t>
      </w:r>
      <w:r w:rsidRPr="003C3576">
        <w:rPr>
          <w:rFonts w:ascii="Palatino Linotype" w:hAnsi="Palatino Linotype" w:cs="Arial"/>
          <w:b/>
          <w:sz w:val="22"/>
          <w:szCs w:val="22"/>
        </w:rPr>
        <w:t xml:space="preserve"> </w:t>
      </w:r>
      <w:r w:rsidRPr="003C3576">
        <w:rPr>
          <w:rFonts w:ascii="Palatino Linotype" w:hAnsi="Palatino Linotype" w:cs="Arial"/>
          <w:sz w:val="22"/>
          <w:szCs w:val="22"/>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61517E" w:rsidRPr="003C3576" w:rsidRDefault="0061517E" w:rsidP="0061517E">
      <w:pPr>
        <w:pStyle w:val="Sinespaciado"/>
        <w:spacing w:line="360" w:lineRule="auto"/>
        <w:jc w:val="both"/>
        <w:rPr>
          <w:rFonts w:ascii="Palatino Linotype" w:hAnsi="Palatino Linotype" w:cs="Arial"/>
          <w:sz w:val="22"/>
          <w:szCs w:val="22"/>
        </w:rPr>
      </w:pPr>
    </w:p>
    <w:p w:rsidR="001C2FE6" w:rsidRPr="003C3576" w:rsidRDefault="0061517E" w:rsidP="0061517E">
      <w:pPr>
        <w:pStyle w:val="Sinespaciado"/>
        <w:spacing w:line="360" w:lineRule="auto"/>
        <w:jc w:val="both"/>
        <w:rPr>
          <w:rFonts w:ascii="Palatino Linotype" w:hAnsi="Palatino Linotype" w:cs="Arial"/>
          <w:sz w:val="22"/>
          <w:szCs w:val="22"/>
        </w:rPr>
      </w:pPr>
      <w:r w:rsidRPr="003C3576">
        <w:rPr>
          <w:rFonts w:ascii="Palatino Linotype" w:hAnsi="Palatino Linotype" w:cs="Arial"/>
          <w:b/>
          <w:sz w:val="22"/>
          <w:szCs w:val="22"/>
        </w:rPr>
        <w:t xml:space="preserve">CUARTO. Notifíquese </w:t>
      </w:r>
      <w:r w:rsidRPr="003C3576">
        <w:rPr>
          <w:rFonts w:ascii="Palatino Linotype" w:hAnsi="Palatino Linotype" w:cs="Arial"/>
          <w:sz w:val="22"/>
          <w:szCs w:val="22"/>
        </w:rPr>
        <w:t>la presente resolución a</w:t>
      </w:r>
      <w:r w:rsidR="00706B38" w:rsidRPr="003C3576">
        <w:rPr>
          <w:rFonts w:ascii="Palatino Linotype" w:hAnsi="Palatino Linotype" w:cs="Arial"/>
          <w:sz w:val="22"/>
          <w:szCs w:val="22"/>
        </w:rPr>
        <w:t>l</w:t>
      </w:r>
      <w:r w:rsidRPr="003C3576">
        <w:rPr>
          <w:rFonts w:ascii="Palatino Linotype" w:hAnsi="Palatino Linotype" w:cs="Arial"/>
          <w:sz w:val="22"/>
          <w:szCs w:val="22"/>
        </w:rPr>
        <w:t xml:space="preserve"> Recurrente y hágase de su conocimiento que, </w:t>
      </w:r>
      <w:r w:rsidRPr="003C3576">
        <w:rPr>
          <w:rFonts w:ascii="Palatino Linotype" w:hAnsi="Palatino Linotype"/>
          <w:color w:val="222222"/>
          <w:sz w:val="22"/>
          <w:szCs w:val="22"/>
          <w:shd w:val="clear" w:color="auto" w:fill="FFFFFF"/>
        </w:rPr>
        <w:t>de conformidad con lo establecido en el artículo 196 de la Ley de Transparencia y Acceso a la Información Pública del Estado de México y Municipios,</w:t>
      </w:r>
      <w:r w:rsidRPr="003C3576">
        <w:rPr>
          <w:rStyle w:val="apple-converted-space"/>
          <w:rFonts w:ascii="Palatino Linotype" w:hAnsi="Palatino Linotype"/>
          <w:color w:val="222222"/>
          <w:sz w:val="22"/>
          <w:szCs w:val="22"/>
          <w:shd w:val="clear" w:color="auto" w:fill="FFFFFF"/>
        </w:rPr>
        <w:t xml:space="preserve"> </w:t>
      </w:r>
      <w:r w:rsidRPr="003C3576">
        <w:rPr>
          <w:rFonts w:ascii="Palatino Linotype" w:hAnsi="Palatino Linotype"/>
          <w:color w:val="222222"/>
          <w:sz w:val="22"/>
          <w:szCs w:val="22"/>
          <w:shd w:val="clear" w:color="auto" w:fill="FFFFFF"/>
        </w:rPr>
        <w:t>podrá promover el Juicio de Amparo en los términos de las leyes aplicables.</w:t>
      </w:r>
    </w:p>
    <w:p w:rsidR="001C2FE6" w:rsidRPr="003C3576" w:rsidRDefault="001C2FE6" w:rsidP="00484B13">
      <w:pPr>
        <w:pStyle w:val="Sinespaciado"/>
        <w:spacing w:line="360" w:lineRule="auto"/>
        <w:jc w:val="both"/>
        <w:rPr>
          <w:rFonts w:ascii="Palatino Linotype" w:hAnsi="Palatino Linotype" w:cs="Arial"/>
          <w:sz w:val="22"/>
          <w:szCs w:val="22"/>
        </w:rPr>
      </w:pPr>
    </w:p>
    <w:p w:rsidR="00706B38" w:rsidRDefault="00706B38" w:rsidP="00FC048A">
      <w:pPr>
        <w:pStyle w:val="Textoindependiente"/>
        <w:spacing w:line="360" w:lineRule="auto"/>
        <w:jc w:val="both"/>
        <w:rPr>
          <w:rFonts w:ascii="Palatino Linotype" w:hAnsi="Palatino Linotype" w:cs="Arial"/>
          <w:sz w:val="22"/>
          <w:szCs w:val="22"/>
          <w:lang w:val="es-MX"/>
        </w:rPr>
      </w:pPr>
      <w:r w:rsidRPr="003C3576">
        <w:rPr>
          <w:rFonts w:ascii="Palatino Linotype" w:hAnsi="Palatino Linotype" w:cs="Arial"/>
          <w:sz w:val="22"/>
          <w:szCs w:val="22"/>
          <w:lang w:val="es-MX"/>
        </w:rPr>
        <w:t>ASÍ LO RESUELVE, POR UNANIMIDAD DE VOTOS EL PLENO DEL</w:t>
      </w:r>
      <w:r w:rsidRPr="003C3576">
        <w:rPr>
          <w:rFonts w:ascii="Palatino Linotype" w:eastAsia="Arial Unicode MS" w:hAnsi="Palatino Linotype" w:cs="Arial"/>
          <w:sz w:val="22"/>
          <w:szCs w:val="22"/>
          <w:lang w:val="es-MX"/>
        </w:rPr>
        <w:t xml:space="preserve"> INSTITUTO DE </w:t>
      </w:r>
      <w:r w:rsidRPr="003C3576">
        <w:rPr>
          <w:rFonts w:ascii="Palatino Linotype" w:eastAsia="Arial Unicode MS" w:hAnsi="Palatino Linotype" w:cs="Arial"/>
          <w:sz w:val="22"/>
          <w:szCs w:val="22"/>
          <w:lang w:val="es-MX"/>
        </w:rPr>
        <w:lastRenderedPageBreak/>
        <w:t>TRANSPARENCIA, ACCESO A LA INFORMACIÓN PÚBLICA Y PROTECCIÓN DE DATOS PERSONALES DEL ESTADO DE MÉXICO Y MUNICIPIOS</w:t>
      </w:r>
      <w:r w:rsidRPr="003C3576">
        <w:rPr>
          <w:rFonts w:ascii="Palatino Linotype" w:hAnsi="Palatino Linotype" w:cs="Arial"/>
          <w:sz w:val="22"/>
          <w:szCs w:val="22"/>
          <w:lang w:val="es-MX"/>
        </w:rPr>
        <w:t>, CONFORMADO POR LOS COMISIONADOS ZULEMA MARTÍNEZ SÁNCHEZ, EVA ABAID YAPUR</w:t>
      </w:r>
      <w:r w:rsidR="0086709D">
        <w:rPr>
          <w:rFonts w:ascii="Palatino Linotype" w:hAnsi="Palatino Linotype" w:cs="Arial"/>
          <w:sz w:val="22"/>
          <w:szCs w:val="22"/>
          <w:lang w:val="es-MX"/>
        </w:rPr>
        <w:t xml:space="preserve"> CON VOTO PARTICULAR</w:t>
      </w:r>
      <w:r w:rsidRPr="003C3576">
        <w:rPr>
          <w:rFonts w:ascii="Palatino Linotype" w:hAnsi="Palatino Linotype" w:cs="Arial"/>
          <w:sz w:val="22"/>
          <w:szCs w:val="22"/>
          <w:lang w:val="es-MX"/>
        </w:rPr>
        <w:t xml:space="preserve">, JOSÉ GUADALUPE LUNA HERNÁNDEZ, JAVIER MARTÍNEZ CRUZ Y LUIS GUSTAVO PARRA NORIEGA, EN LA </w:t>
      </w:r>
      <w:r w:rsidR="00D333EB">
        <w:rPr>
          <w:rFonts w:ascii="Palatino Linotype" w:hAnsi="Palatino Linotype" w:cs="Arial"/>
          <w:sz w:val="22"/>
          <w:szCs w:val="22"/>
          <w:lang w:val="es-MX"/>
        </w:rPr>
        <w:t>CUADRAGÉSIMA SEXTA</w:t>
      </w:r>
      <w:r w:rsidRPr="003C3576">
        <w:rPr>
          <w:rFonts w:ascii="Palatino Linotype" w:hAnsi="Palatino Linotype" w:cs="Arial"/>
          <w:sz w:val="22"/>
          <w:szCs w:val="22"/>
          <w:lang w:val="es-MX"/>
        </w:rPr>
        <w:t xml:space="preserve"> SESIÓN ORDINARIA CELEBRADA EL </w:t>
      </w:r>
      <w:r w:rsidR="00D333EB">
        <w:rPr>
          <w:rFonts w:ascii="Palatino Linotype" w:hAnsi="Palatino Linotype" w:cs="Arial"/>
          <w:sz w:val="22"/>
          <w:szCs w:val="22"/>
          <w:lang w:val="es-MX"/>
        </w:rPr>
        <w:t>DOCE</w:t>
      </w:r>
      <w:r w:rsidR="00750224">
        <w:rPr>
          <w:rFonts w:ascii="Palatino Linotype" w:hAnsi="Palatino Linotype" w:cs="Arial"/>
          <w:sz w:val="22"/>
          <w:szCs w:val="22"/>
          <w:lang w:val="es-MX"/>
        </w:rPr>
        <w:t xml:space="preserve"> DE DICIEMBRE</w:t>
      </w:r>
      <w:r w:rsidRPr="003C3576">
        <w:rPr>
          <w:rFonts w:ascii="Palatino Linotype" w:hAnsi="Palatino Linotype" w:cs="Arial"/>
          <w:sz w:val="22"/>
          <w:szCs w:val="22"/>
          <w:lang w:val="es-MX"/>
        </w:rPr>
        <w:t xml:space="preserve"> DE DOS MIL DIECIOCHO, ANTE EL SECRETARIO TÉCNICO DEL PLENO, ALEXIS TAPIA RAMÍREZ.</w:t>
      </w:r>
      <w:r w:rsidR="00BF5963">
        <w:rPr>
          <w:rFonts w:ascii="Palatino Linotype" w:hAnsi="Palatino Linotype" w:cs="Arial"/>
          <w:sz w:val="22"/>
          <w:szCs w:val="22"/>
          <w:lang w:val="es-MX"/>
        </w:rPr>
        <w:t>---------------------------------------------------------------------------------------------------------------------------------------------------------------------------------------------------------------------------------------------------------------------------------------------------------------------------------</w:t>
      </w:r>
      <w:r w:rsidR="00FC048A">
        <w:rPr>
          <w:rFonts w:ascii="Palatino Linotype" w:hAnsi="Palatino Linotype" w:cs="Arial"/>
          <w:sz w:val="22"/>
          <w:szCs w:val="22"/>
          <w:lang w:val="es-MX"/>
        </w:rPr>
        <w:t>------------------------------------------------------------------------------------------------------------------------------------------------------------------------------------------------------------------------------------------------------------------------------------------------------------------------------------------------------------------------------------------------------------------------------------------------------------------------------------------------------------------------------------------------------------------------------------------------------------------------------------------------------------------------------------------------------------------</w:t>
      </w:r>
      <w:r w:rsidR="00802BC8">
        <w:rPr>
          <w:rFonts w:ascii="Palatino Linotype" w:hAnsi="Palatino Linotype" w:cs="Arial"/>
          <w:sz w:val="22"/>
          <w:szCs w:val="22"/>
          <w:lang w:val="es-MX"/>
        </w:rPr>
        <w:t>----------------------------------------------------------------------------------------------------------------------------------------------------------------------------------------------------------------------------------------------------------------------------------------------------------------------------------------------------------------------------------------------------------------------------------------------------------------------------------------------------------------------------------------------------------------------------------------------------------------------------------------------------------------------------------------------------------------------------------------------------------------------------------------------------------------------------------------------------------------------------------------------------------------------------------------------------------------------------------------------------------------------------------------------------------------------------------------------------------------------------------------------------------------------------------------------------------------------------------------------------------------------------------------------------------------------------------------------------------------------------------------------------------------</w:t>
      </w:r>
    </w:p>
    <w:p w:rsidR="00A61855" w:rsidRPr="00A61855" w:rsidRDefault="00A61855" w:rsidP="008F5106">
      <w:pPr>
        <w:pStyle w:val="Textoindependiente"/>
        <w:spacing w:line="360" w:lineRule="auto"/>
        <w:jc w:val="both"/>
        <w:rPr>
          <w:rFonts w:ascii="Palatino Linotype" w:hAnsi="Palatino Linotype" w:cs="Arial"/>
          <w:sz w:val="2"/>
          <w:szCs w:val="22"/>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06B38" w:rsidRPr="003C3576" w:rsidTr="00FA2D20">
        <w:tc>
          <w:tcPr>
            <w:tcW w:w="9062" w:type="dxa"/>
            <w:gridSpan w:val="2"/>
          </w:tcPr>
          <w:p w:rsidR="00706B38" w:rsidRPr="00A61855" w:rsidRDefault="00706B38" w:rsidP="00FA2D20">
            <w:pPr>
              <w:pStyle w:val="Sinespaciado"/>
              <w:jc w:val="center"/>
              <w:rPr>
                <w:rFonts w:ascii="Palatino Linotype" w:hAnsi="Palatino Linotype"/>
                <w:b/>
                <w:sz w:val="16"/>
                <w:szCs w:val="22"/>
              </w:rPr>
            </w:pPr>
            <w:bookmarkStart w:id="0" w:name="_GoBack"/>
            <w:bookmarkEnd w:id="0"/>
          </w:p>
          <w:p w:rsidR="00706B38" w:rsidRDefault="00706B38" w:rsidP="00FA2D20">
            <w:pPr>
              <w:pStyle w:val="Sinespaciado"/>
              <w:jc w:val="center"/>
              <w:rPr>
                <w:rFonts w:ascii="Palatino Linotype" w:hAnsi="Palatino Linotype"/>
                <w:b/>
                <w:sz w:val="22"/>
                <w:szCs w:val="22"/>
              </w:rPr>
            </w:pPr>
          </w:p>
          <w:p w:rsidR="00A61855" w:rsidRPr="003C3576" w:rsidRDefault="00A61855" w:rsidP="00FA2D20">
            <w:pPr>
              <w:pStyle w:val="Sinespaciado"/>
              <w:jc w:val="center"/>
              <w:rPr>
                <w:rFonts w:ascii="Palatino Linotype" w:hAnsi="Palatino Linotype"/>
                <w:b/>
                <w:sz w:val="22"/>
                <w:szCs w:val="22"/>
              </w:rPr>
            </w:pPr>
          </w:p>
          <w:p w:rsidR="00706B38" w:rsidRPr="003C3576" w:rsidRDefault="00706B38" w:rsidP="00FA2D20">
            <w:pPr>
              <w:pStyle w:val="Sinespaciado"/>
              <w:jc w:val="center"/>
              <w:rPr>
                <w:rFonts w:ascii="Palatino Linotype" w:hAnsi="Palatino Linotype"/>
                <w:b/>
                <w:sz w:val="22"/>
                <w:szCs w:val="22"/>
              </w:rPr>
            </w:pPr>
          </w:p>
          <w:p w:rsidR="00706B38" w:rsidRPr="003C3576" w:rsidRDefault="00706B38" w:rsidP="00FA2D20">
            <w:pPr>
              <w:pStyle w:val="Sinespaciado"/>
              <w:jc w:val="center"/>
              <w:rPr>
                <w:rFonts w:ascii="Palatino Linotype" w:hAnsi="Palatino Linotype"/>
                <w:b/>
                <w:sz w:val="22"/>
                <w:szCs w:val="22"/>
              </w:rPr>
            </w:pPr>
          </w:p>
          <w:p w:rsidR="00706B38" w:rsidRPr="00A61855" w:rsidRDefault="00706B38" w:rsidP="00FA2D20">
            <w:pPr>
              <w:pStyle w:val="Sinespaciado"/>
              <w:jc w:val="center"/>
              <w:rPr>
                <w:rFonts w:ascii="Palatino Linotype" w:hAnsi="Palatino Linotype"/>
                <w:b/>
                <w:sz w:val="20"/>
                <w:szCs w:val="22"/>
              </w:rPr>
            </w:pPr>
          </w:p>
          <w:p w:rsidR="00706B38" w:rsidRPr="003C3576" w:rsidRDefault="00706B38" w:rsidP="00FA2D20">
            <w:pPr>
              <w:pStyle w:val="Sinespaciado"/>
              <w:jc w:val="center"/>
              <w:rPr>
                <w:rFonts w:ascii="Palatino Linotype" w:hAnsi="Palatino Linotype"/>
                <w:b/>
                <w:sz w:val="22"/>
                <w:szCs w:val="22"/>
              </w:rPr>
            </w:pPr>
            <w:r w:rsidRPr="003C3576">
              <w:rPr>
                <w:rFonts w:ascii="Palatino Linotype" w:hAnsi="Palatino Linotype"/>
                <w:b/>
                <w:sz w:val="22"/>
                <w:szCs w:val="22"/>
              </w:rPr>
              <w:t>Zulema Martínez Sánchez</w:t>
            </w:r>
          </w:p>
          <w:p w:rsidR="00706B38" w:rsidRPr="003C3576" w:rsidRDefault="00706B38" w:rsidP="00FA2D20">
            <w:pPr>
              <w:pStyle w:val="Sinespaciado"/>
              <w:jc w:val="center"/>
              <w:rPr>
                <w:rFonts w:ascii="Palatino Linotype" w:hAnsi="Palatino Linotype"/>
                <w:sz w:val="22"/>
                <w:szCs w:val="22"/>
              </w:rPr>
            </w:pPr>
            <w:r w:rsidRPr="003C3576">
              <w:rPr>
                <w:rFonts w:ascii="Palatino Linotype" w:hAnsi="Palatino Linotype"/>
                <w:sz w:val="22"/>
                <w:szCs w:val="22"/>
              </w:rPr>
              <w:t>Comisionada Presidenta</w:t>
            </w:r>
          </w:p>
          <w:p w:rsidR="00706B38" w:rsidRPr="003C3576" w:rsidRDefault="00706B38" w:rsidP="00FA2D20">
            <w:pPr>
              <w:pStyle w:val="Sinespaciado"/>
              <w:jc w:val="center"/>
              <w:rPr>
                <w:rFonts w:ascii="Palatino Linotype" w:hAnsi="Palatino Linotype"/>
                <w:sz w:val="22"/>
                <w:szCs w:val="22"/>
              </w:rPr>
            </w:pPr>
            <w:r w:rsidRPr="003C3576">
              <w:rPr>
                <w:rFonts w:ascii="Palatino Linotype" w:hAnsi="Palatino Linotype"/>
                <w:sz w:val="22"/>
                <w:szCs w:val="22"/>
              </w:rPr>
              <w:t>(Rúbrica)</w:t>
            </w:r>
          </w:p>
        </w:tc>
      </w:tr>
      <w:tr w:rsidR="00706B38" w:rsidRPr="003C3576" w:rsidTr="00FA2D20">
        <w:tc>
          <w:tcPr>
            <w:tcW w:w="4531" w:type="dxa"/>
          </w:tcPr>
          <w:p w:rsidR="00706B38" w:rsidRPr="003C3576" w:rsidRDefault="00706B38" w:rsidP="00FA2D20">
            <w:pPr>
              <w:pStyle w:val="Sinespaciado"/>
              <w:jc w:val="center"/>
              <w:rPr>
                <w:rFonts w:ascii="Palatino Linotype" w:hAnsi="Palatino Linotype"/>
                <w:b/>
                <w:sz w:val="22"/>
                <w:szCs w:val="22"/>
              </w:rPr>
            </w:pPr>
          </w:p>
          <w:p w:rsidR="00706B38" w:rsidRPr="003C3576" w:rsidRDefault="00706B38" w:rsidP="00FA2D20">
            <w:pPr>
              <w:pStyle w:val="Sinespaciado"/>
              <w:jc w:val="center"/>
              <w:rPr>
                <w:rFonts w:ascii="Palatino Linotype" w:hAnsi="Palatino Linotype"/>
                <w:b/>
                <w:sz w:val="22"/>
                <w:szCs w:val="22"/>
              </w:rPr>
            </w:pPr>
          </w:p>
          <w:p w:rsidR="00706B38" w:rsidRPr="003C3576" w:rsidRDefault="00706B38" w:rsidP="00FA2D20">
            <w:pPr>
              <w:pStyle w:val="Sinespaciado"/>
              <w:jc w:val="center"/>
              <w:rPr>
                <w:rFonts w:ascii="Palatino Linotype" w:hAnsi="Palatino Linotype"/>
                <w:b/>
                <w:sz w:val="22"/>
                <w:szCs w:val="22"/>
              </w:rPr>
            </w:pPr>
          </w:p>
          <w:p w:rsidR="00706B38" w:rsidRPr="003C3576" w:rsidRDefault="00706B38" w:rsidP="00FA2D20">
            <w:pPr>
              <w:pStyle w:val="Sinespaciado"/>
              <w:jc w:val="center"/>
              <w:rPr>
                <w:rFonts w:ascii="Palatino Linotype" w:hAnsi="Palatino Linotype"/>
                <w:b/>
                <w:sz w:val="22"/>
                <w:szCs w:val="22"/>
              </w:rPr>
            </w:pPr>
          </w:p>
          <w:p w:rsidR="00706B38" w:rsidRDefault="00706B38" w:rsidP="00FA2D20">
            <w:pPr>
              <w:pStyle w:val="Sinespaciado"/>
              <w:jc w:val="center"/>
              <w:rPr>
                <w:rFonts w:ascii="Palatino Linotype" w:hAnsi="Palatino Linotype"/>
                <w:b/>
                <w:sz w:val="22"/>
                <w:szCs w:val="22"/>
              </w:rPr>
            </w:pPr>
          </w:p>
          <w:p w:rsidR="00A61855" w:rsidRPr="003C3576" w:rsidRDefault="00A61855" w:rsidP="00FA2D20">
            <w:pPr>
              <w:pStyle w:val="Sinespaciado"/>
              <w:jc w:val="center"/>
              <w:rPr>
                <w:rFonts w:ascii="Palatino Linotype" w:hAnsi="Palatino Linotype"/>
                <w:b/>
                <w:sz w:val="22"/>
                <w:szCs w:val="22"/>
              </w:rPr>
            </w:pPr>
          </w:p>
          <w:p w:rsidR="00706B38" w:rsidRPr="003C3576" w:rsidRDefault="00706B38" w:rsidP="00FA2D20">
            <w:pPr>
              <w:pStyle w:val="Sinespaciado"/>
              <w:jc w:val="center"/>
              <w:rPr>
                <w:rFonts w:ascii="Palatino Linotype" w:hAnsi="Palatino Linotype"/>
                <w:b/>
                <w:sz w:val="22"/>
                <w:szCs w:val="22"/>
              </w:rPr>
            </w:pPr>
            <w:r w:rsidRPr="003C3576">
              <w:rPr>
                <w:rFonts w:ascii="Palatino Linotype" w:hAnsi="Palatino Linotype"/>
                <w:b/>
                <w:sz w:val="22"/>
                <w:szCs w:val="22"/>
              </w:rPr>
              <w:t>Eva Abaid Yapur</w:t>
            </w:r>
          </w:p>
          <w:p w:rsidR="00706B38" w:rsidRPr="003C3576" w:rsidRDefault="00706B38" w:rsidP="00FA2D20">
            <w:pPr>
              <w:pStyle w:val="Sinespaciado"/>
              <w:jc w:val="center"/>
              <w:rPr>
                <w:rFonts w:ascii="Palatino Linotype" w:hAnsi="Palatino Linotype"/>
                <w:sz w:val="22"/>
                <w:szCs w:val="22"/>
              </w:rPr>
            </w:pPr>
            <w:r w:rsidRPr="003C3576">
              <w:rPr>
                <w:rFonts w:ascii="Palatino Linotype" w:hAnsi="Palatino Linotype"/>
                <w:sz w:val="22"/>
                <w:szCs w:val="22"/>
              </w:rPr>
              <w:t>Comisionada</w:t>
            </w:r>
          </w:p>
          <w:p w:rsidR="00706B38" w:rsidRPr="003C3576" w:rsidRDefault="00706B38" w:rsidP="00FA2D20">
            <w:pPr>
              <w:pStyle w:val="Sinespaciado"/>
              <w:jc w:val="center"/>
              <w:rPr>
                <w:rFonts w:ascii="Palatino Linotype" w:hAnsi="Palatino Linotype"/>
                <w:sz w:val="22"/>
                <w:szCs w:val="22"/>
              </w:rPr>
            </w:pPr>
            <w:r w:rsidRPr="003C3576">
              <w:rPr>
                <w:rFonts w:ascii="Palatino Linotype" w:hAnsi="Palatino Linotype"/>
                <w:sz w:val="22"/>
                <w:szCs w:val="22"/>
              </w:rPr>
              <w:t>(Rúbrica)</w:t>
            </w:r>
          </w:p>
        </w:tc>
        <w:tc>
          <w:tcPr>
            <w:tcW w:w="4531" w:type="dxa"/>
          </w:tcPr>
          <w:p w:rsidR="00706B38" w:rsidRPr="003C3576" w:rsidRDefault="00706B38" w:rsidP="00FA2D20">
            <w:pPr>
              <w:pStyle w:val="Sinespaciado"/>
              <w:jc w:val="center"/>
              <w:rPr>
                <w:rFonts w:ascii="Palatino Linotype" w:hAnsi="Palatino Linotype"/>
                <w:b/>
                <w:sz w:val="22"/>
                <w:szCs w:val="22"/>
              </w:rPr>
            </w:pPr>
          </w:p>
          <w:p w:rsidR="00706B38" w:rsidRPr="003C3576" w:rsidRDefault="00706B38" w:rsidP="00FA2D20">
            <w:pPr>
              <w:pStyle w:val="Sinespaciado"/>
              <w:jc w:val="center"/>
              <w:rPr>
                <w:rFonts w:ascii="Palatino Linotype" w:hAnsi="Palatino Linotype"/>
                <w:b/>
                <w:sz w:val="22"/>
                <w:szCs w:val="22"/>
              </w:rPr>
            </w:pPr>
          </w:p>
          <w:p w:rsidR="00706B38" w:rsidRDefault="00706B38" w:rsidP="00FA2D20">
            <w:pPr>
              <w:pStyle w:val="Sinespaciado"/>
              <w:jc w:val="center"/>
              <w:rPr>
                <w:rFonts w:ascii="Palatino Linotype" w:hAnsi="Palatino Linotype"/>
                <w:b/>
                <w:sz w:val="22"/>
                <w:szCs w:val="22"/>
              </w:rPr>
            </w:pPr>
          </w:p>
          <w:p w:rsidR="00A61855" w:rsidRPr="003C3576" w:rsidRDefault="00A61855" w:rsidP="00FA2D20">
            <w:pPr>
              <w:pStyle w:val="Sinespaciado"/>
              <w:jc w:val="center"/>
              <w:rPr>
                <w:rFonts w:ascii="Palatino Linotype" w:hAnsi="Palatino Linotype"/>
                <w:b/>
                <w:sz w:val="22"/>
                <w:szCs w:val="22"/>
              </w:rPr>
            </w:pPr>
          </w:p>
          <w:p w:rsidR="00706B38" w:rsidRPr="003C3576" w:rsidRDefault="00706B38" w:rsidP="00FA2D20">
            <w:pPr>
              <w:pStyle w:val="Sinespaciado"/>
              <w:jc w:val="center"/>
              <w:rPr>
                <w:rFonts w:ascii="Palatino Linotype" w:hAnsi="Palatino Linotype"/>
                <w:b/>
                <w:sz w:val="22"/>
                <w:szCs w:val="22"/>
              </w:rPr>
            </w:pPr>
          </w:p>
          <w:p w:rsidR="00706B38" w:rsidRPr="003C3576" w:rsidRDefault="00706B38" w:rsidP="00FA2D20">
            <w:pPr>
              <w:pStyle w:val="Sinespaciado"/>
              <w:jc w:val="center"/>
              <w:rPr>
                <w:rFonts w:ascii="Palatino Linotype" w:hAnsi="Palatino Linotype"/>
                <w:b/>
                <w:sz w:val="22"/>
                <w:szCs w:val="22"/>
              </w:rPr>
            </w:pPr>
          </w:p>
          <w:p w:rsidR="00706B38" w:rsidRPr="003C3576" w:rsidRDefault="00706B38" w:rsidP="00FA2D20">
            <w:pPr>
              <w:pStyle w:val="Sinespaciado"/>
              <w:jc w:val="center"/>
              <w:rPr>
                <w:rFonts w:ascii="Palatino Linotype" w:hAnsi="Palatino Linotype"/>
                <w:b/>
                <w:sz w:val="22"/>
                <w:szCs w:val="22"/>
              </w:rPr>
            </w:pPr>
            <w:r w:rsidRPr="003C3576">
              <w:rPr>
                <w:rFonts w:ascii="Palatino Linotype" w:hAnsi="Palatino Linotype"/>
                <w:b/>
                <w:sz w:val="22"/>
                <w:szCs w:val="22"/>
              </w:rPr>
              <w:t>José Guadalupe Luna Hernández</w:t>
            </w:r>
          </w:p>
          <w:p w:rsidR="00706B38" w:rsidRPr="003C3576" w:rsidRDefault="00706B38" w:rsidP="00FA2D20">
            <w:pPr>
              <w:pStyle w:val="Sinespaciado"/>
              <w:jc w:val="center"/>
              <w:rPr>
                <w:rFonts w:ascii="Palatino Linotype" w:hAnsi="Palatino Linotype"/>
                <w:sz w:val="22"/>
                <w:szCs w:val="22"/>
              </w:rPr>
            </w:pPr>
            <w:r w:rsidRPr="003C3576">
              <w:rPr>
                <w:rFonts w:ascii="Palatino Linotype" w:hAnsi="Palatino Linotype"/>
                <w:sz w:val="22"/>
                <w:szCs w:val="22"/>
              </w:rPr>
              <w:t>Comisionado</w:t>
            </w:r>
          </w:p>
          <w:p w:rsidR="00706B38" w:rsidRPr="003C3576" w:rsidRDefault="00706B38" w:rsidP="00FA2D20">
            <w:pPr>
              <w:pStyle w:val="Sinespaciado"/>
              <w:jc w:val="center"/>
              <w:rPr>
                <w:rFonts w:ascii="Palatino Linotype" w:hAnsi="Palatino Linotype"/>
                <w:sz w:val="22"/>
                <w:szCs w:val="22"/>
              </w:rPr>
            </w:pPr>
            <w:r w:rsidRPr="003C3576">
              <w:rPr>
                <w:rFonts w:ascii="Palatino Linotype" w:hAnsi="Palatino Linotype"/>
                <w:sz w:val="22"/>
                <w:szCs w:val="22"/>
              </w:rPr>
              <w:t>(Rúbrica)</w:t>
            </w:r>
          </w:p>
        </w:tc>
      </w:tr>
      <w:tr w:rsidR="00706B38" w:rsidRPr="003C3576" w:rsidTr="00FA2D20">
        <w:tc>
          <w:tcPr>
            <w:tcW w:w="4531" w:type="dxa"/>
          </w:tcPr>
          <w:p w:rsidR="00706B38" w:rsidRPr="003C3576" w:rsidRDefault="00706B38" w:rsidP="00FA2D20">
            <w:pPr>
              <w:pStyle w:val="Sinespaciado"/>
              <w:jc w:val="center"/>
              <w:rPr>
                <w:rFonts w:ascii="Palatino Linotype" w:hAnsi="Palatino Linotype"/>
                <w:b/>
                <w:sz w:val="22"/>
                <w:szCs w:val="22"/>
              </w:rPr>
            </w:pPr>
          </w:p>
          <w:p w:rsidR="00706B38" w:rsidRDefault="00706B38" w:rsidP="00FA2D20">
            <w:pPr>
              <w:pStyle w:val="Sinespaciado"/>
              <w:jc w:val="center"/>
              <w:rPr>
                <w:rFonts w:ascii="Palatino Linotype" w:hAnsi="Palatino Linotype"/>
                <w:b/>
                <w:sz w:val="22"/>
                <w:szCs w:val="22"/>
              </w:rPr>
            </w:pPr>
          </w:p>
          <w:p w:rsidR="00A61855" w:rsidRPr="003C3576" w:rsidRDefault="00A61855" w:rsidP="00FA2D20">
            <w:pPr>
              <w:pStyle w:val="Sinespaciado"/>
              <w:jc w:val="center"/>
              <w:rPr>
                <w:rFonts w:ascii="Palatino Linotype" w:hAnsi="Palatino Linotype"/>
                <w:b/>
                <w:sz w:val="22"/>
                <w:szCs w:val="22"/>
              </w:rPr>
            </w:pPr>
          </w:p>
          <w:p w:rsidR="00706B38" w:rsidRPr="003C3576" w:rsidRDefault="00706B38" w:rsidP="00FA2D20">
            <w:pPr>
              <w:pStyle w:val="Sinespaciado"/>
              <w:jc w:val="center"/>
              <w:rPr>
                <w:rFonts w:ascii="Palatino Linotype" w:hAnsi="Palatino Linotype"/>
                <w:b/>
                <w:sz w:val="22"/>
                <w:szCs w:val="22"/>
              </w:rPr>
            </w:pPr>
          </w:p>
          <w:p w:rsidR="00706B38" w:rsidRPr="003C3576" w:rsidRDefault="00706B38" w:rsidP="00FA2D20">
            <w:pPr>
              <w:pStyle w:val="Sinespaciado"/>
              <w:jc w:val="center"/>
              <w:rPr>
                <w:rFonts w:ascii="Palatino Linotype" w:hAnsi="Palatino Linotype"/>
                <w:b/>
                <w:sz w:val="22"/>
                <w:szCs w:val="22"/>
              </w:rPr>
            </w:pPr>
          </w:p>
          <w:p w:rsidR="00706B38" w:rsidRPr="003C3576" w:rsidRDefault="00706B38" w:rsidP="00FA2D20">
            <w:pPr>
              <w:pStyle w:val="Sinespaciado"/>
              <w:jc w:val="center"/>
              <w:rPr>
                <w:rFonts w:ascii="Palatino Linotype" w:hAnsi="Palatino Linotype"/>
                <w:b/>
                <w:sz w:val="22"/>
                <w:szCs w:val="22"/>
              </w:rPr>
            </w:pPr>
          </w:p>
          <w:p w:rsidR="00706B38" w:rsidRPr="003C3576" w:rsidRDefault="00706B38" w:rsidP="00FA2D20">
            <w:pPr>
              <w:pStyle w:val="Sinespaciado"/>
              <w:jc w:val="center"/>
              <w:rPr>
                <w:rFonts w:ascii="Palatino Linotype" w:hAnsi="Palatino Linotype"/>
                <w:b/>
                <w:sz w:val="22"/>
                <w:szCs w:val="22"/>
              </w:rPr>
            </w:pPr>
            <w:r w:rsidRPr="003C3576">
              <w:rPr>
                <w:rFonts w:ascii="Palatino Linotype" w:hAnsi="Palatino Linotype"/>
                <w:b/>
                <w:sz w:val="22"/>
                <w:szCs w:val="22"/>
              </w:rPr>
              <w:t>Javier Martínez Cruz</w:t>
            </w:r>
          </w:p>
          <w:p w:rsidR="00706B38" w:rsidRPr="003C3576" w:rsidRDefault="00706B38" w:rsidP="00FA2D20">
            <w:pPr>
              <w:pStyle w:val="Sinespaciado"/>
              <w:jc w:val="center"/>
              <w:rPr>
                <w:rFonts w:ascii="Palatino Linotype" w:hAnsi="Palatino Linotype"/>
                <w:sz w:val="22"/>
                <w:szCs w:val="22"/>
              </w:rPr>
            </w:pPr>
            <w:r w:rsidRPr="003C3576">
              <w:rPr>
                <w:rFonts w:ascii="Palatino Linotype" w:hAnsi="Palatino Linotype"/>
                <w:sz w:val="22"/>
                <w:szCs w:val="22"/>
              </w:rPr>
              <w:t>Comisionado</w:t>
            </w:r>
          </w:p>
          <w:p w:rsidR="00706B38" w:rsidRPr="003C3576" w:rsidRDefault="00706B38" w:rsidP="00FA2D20">
            <w:pPr>
              <w:pStyle w:val="Sinespaciado"/>
              <w:jc w:val="center"/>
              <w:rPr>
                <w:rFonts w:ascii="Palatino Linotype" w:hAnsi="Palatino Linotype"/>
                <w:b/>
                <w:sz w:val="22"/>
                <w:szCs w:val="22"/>
              </w:rPr>
            </w:pPr>
            <w:r w:rsidRPr="003C3576">
              <w:rPr>
                <w:rFonts w:ascii="Palatino Linotype" w:hAnsi="Palatino Linotype"/>
                <w:sz w:val="22"/>
                <w:szCs w:val="22"/>
              </w:rPr>
              <w:t>(Rúbrica)</w:t>
            </w:r>
          </w:p>
        </w:tc>
        <w:tc>
          <w:tcPr>
            <w:tcW w:w="4531" w:type="dxa"/>
          </w:tcPr>
          <w:p w:rsidR="00706B38" w:rsidRPr="003C3576" w:rsidRDefault="00706B38" w:rsidP="00FA2D20">
            <w:pPr>
              <w:pStyle w:val="Sinespaciado"/>
              <w:jc w:val="center"/>
              <w:rPr>
                <w:rFonts w:ascii="Palatino Linotype" w:hAnsi="Palatino Linotype"/>
                <w:b/>
                <w:sz w:val="22"/>
                <w:szCs w:val="22"/>
              </w:rPr>
            </w:pPr>
          </w:p>
          <w:p w:rsidR="00706B38" w:rsidRPr="003C3576" w:rsidRDefault="00706B38" w:rsidP="00FA2D20">
            <w:pPr>
              <w:pStyle w:val="Sinespaciado"/>
              <w:jc w:val="center"/>
              <w:rPr>
                <w:rFonts w:ascii="Palatino Linotype" w:hAnsi="Palatino Linotype"/>
                <w:b/>
                <w:sz w:val="22"/>
                <w:szCs w:val="22"/>
              </w:rPr>
            </w:pPr>
          </w:p>
          <w:p w:rsidR="00706B38" w:rsidRPr="003C3576" w:rsidRDefault="00706B38" w:rsidP="00FA2D20">
            <w:pPr>
              <w:pStyle w:val="Sinespaciado"/>
              <w:jc w:val="center"/>
              <w:rPr>
                <w:rFonts w:ascii="Palatino Linotype" w:hAnsi="Palatino Linotype"/>
                <w:b/>
                <w:sz w:val="22"/>
                <w:szCs w:val="22"/>
              </w:rPr>
            </w:pPr>
          </w:p>
          <w:p w:rsidR="00706B38" w:rsidRDefault="00706B38" w:rsidP="00FA2D20">
            <w:pPr>
              <w:pStyle w:val="Sinespaciado"/>
              <w:jc w:val="center"/>
              <w:rPr>
                <w:rFonts w:ascii="Palatino Linotype" w:hAnsi="Palatino Linotype"/>
                <w:b/>
                <w:sz w:val="22"/>
                <w:szCs w:val="22"/>
              </w:rPr>
            </w:pPr>
          </w:p>
          <w:p w:rsidR="00A61855" w:rsidRPr="003C3576" w:rsidRDefault="00A61855" w:rsidP="00FA2D20">
            <w:pPr>
              <w:pStyle w:val="Sinespaciado"/>
              <w:jc w:val="center"/>
              <w:rPr>
                <w:rFonts w:ascii="Palatino Linotype" w:hAnsi="Palatino Linotype"/>
                <w:b/>
                <w:sz w:val="22"/>
                <w:szCs w:val="22"/>
              </w:rPr>
            </w:pPr>
          </w:p>
          <w:p w:rsidR="00706B38" w:rsidRPr="003C3576" w:rsidRDefault="00706B38" w:rsidP="00FA2D20">
            <w:pPr>
              <w:pStyle w:val="Sinespaciado"/>
              <w:jc w:val="center"/>
              <w:rPr>
                <w:rFonts w:ascii="Palatino Linotype" w:hAnsi="Palatino Linotype"/>
                <w:b/>
                <w:sz w:val="22"/>
                <w:szCs w:val="22"/>
              </w:rPr>
            </w:pPr>
          </w:p>
          <w:p w:rsidR="00706B38" w:rsidRPr="003C3576" w:rsidRDefault="00706B38" w:rsidP="00FA2D20">
            <w:pPr>
              <w:pStyle w:val="Sinespaciado"/>
              <w:jc w:val="center"/>
              <w:rPr>
                <w:rFonts w:ascii="Palatino Linotype" w:hAnsi="Palatino Linotype"/>
                <w:b/>
                <w:sz w:val="22"/>
                <w:szCs w:val="22"/>
              </w:rPr>
            </w:pPr>
            <w:r w:rsidRPr="003C3576">
              <w:rPr>
                <w:rFonts w:ascii="Palatino Linotype" w:hAnsi="Palatino Linotype"/>
                <w:b/>
                <w:sz w:val="22"/>
                <w:szCs w:val="22"/>
              </w:rPr>
              <w:t>Luis Gustavo Parra Noriega</w:t>
            </w:r>
          </w:p>
          <w:p w:rsidR="00706B38" w:rsidRPr="003C3576" w:rsidRDefault="00706B38" w:rsidP="00FA2D20">
            <w:pPr>
              <w:pStyle w:val="Sinespaciado"/>
              <w:jc w:val="center"/>
              <w:rPr>
                <w:rFonts w:ascii="Palatino Linotype" w:hAnsi="Palatino Linotype"/>
                <w:sz w:val="22"/>
                <w:szCs w:val="22"/>
              </w:rPr>
            </w:pPr>
            <w:r w:rsidRPr="003C3576">
              <w:rPr>
                <w:rFonts w:ascii="Palatino Linotype" w:hAnsi="Palatino Linotype"/>
                <w:sz w:val="22"/>
                <w:szCs w:val="22"/>
              </w:rPr>
              <w:t>Comisionado</w:t>
            </w:r>
          </w:p>
          <w:p w:rsidR="00706B38" w:rsidRPr="003C3576" w:rsidRDefault="00706B38" w:rsidP="00FA2D20">
            <w:pPr>
              <w:pStyle w:val="Sinespaciado"/>
              <w:jc w:val="center"/>
              <w:rPr>
                <w:rFonts w:ascii="Palatino Linotype" w:hAnsi="Palatino Linotype"/>
                <w:sz w:val="22"/>
                <w:szCs w:val="22"/>
              </w:rPr>
            </w:pPr>
            <w:r w:rsidRPr="003C3576">
              <w:rPr>
                <w:rFonts w:ascii="Palatino Linotype" w:hAnsi="Palatino Linotype"/>
                <w:sz w:val="22"/>
                <w:szCs w:val="22"/>
              </w:rPr>
              <w:t>(Rúbrica)</w:t>
            </w:r>
          </w:p>
        </w:tc>
      </w:tr>
      <w:tr w:rsidR="00706B38" w:rsidRPr="003C3576" w:rsidTr="00FA2D20">
        <w:tc>
          <w:tcPr>
            <w:tcW w:w="9062" w:type="dxa"/>
            <w:gridSpan w:val="2"/>
          </w:tcPr>
          <w:p w:rsidR="00706B38" w:rsidRPr="003C3576" w:rsidRDefault="00706B38" w:rsidP="00FA2D20">
            <w:pPr>
              <w:pStyle w:val="Sinespaciado"/>
              <w:jc w:val="center"/>
              <w:rPr>
                <w:rFonts w:ascii="Palatino Linotype" w:hAnsi="Palatino Linotype"/>
                <w:b/>
                <w:sz w:val="22"/>
                <w:szCs w:val="22"/>
              </w:rPr>
            </w:pPr>
          </w:p>
          <w:p w:rsidR="00706B38" w:rsidRPr="003C3576" w:rsidRDefault="00706B38" w:rsidP="00FA2D20">
            <w:pPr>
              <w:pStyle w:val="Sinespaciado"/>
              <w:jc w:val="center"/>
              <w:rPr>
                <w:rFonts w:ascii="Palatino Linotype" w:hAnsi="Palatino Linotype"/>
                <w:b/>
                <w:sz w:val="22"/>
                <w:szCs w:val="22"/>
              </w:rPr>
            </w:pPr>
          </w:p>
          <w:p w:rsidR="00706B38" w:rsidRDefault="00706B38" w:rsidP="00FA2D20">
            <w:pPr>
              <w:pStyle w:val="Sinespaciado"/>
              <w:jc w:val="center"/>
              <w:rPr>
                <w:rFonts w:ascii="Palatino Linotype" w:hAnsi="Palatino Linotype"/>
                <w:b/>
                <w:sz w:val="22"/>
                <w:szCs w:val="22"/>
              </w:rPr>
            </w:pPr>
          </w:p>
          <w:p w:rsidR="00A61855" w:rsidRPr="003C3576" w:rsidRDefault="00A61855" w:rsidP="00FA2D20">
            <w:pPr>
              <w:pStyle w:val="Sinespaciado"/>
              <w:jc w:val="center"/>
              <w:rPr>
                <w:rFonts w:ascii="Palatino Linotype" w:hAnsi="Palatino Linotype"/>
                <w:b/>
                <w:sz w:val="22"/>
                <w:szCs w:val="22"/>
              </w:rPr>
            </w:pPr>
          </w:p>
          <w:p w:rsidR="00706B38" w:rsidRPr="003C3576" w:rsidRDefault="00706B38" w:rsidP="00FA2D20">
            <w:pPr>
              <w:pStyle w:val="Sinespaciado"/>
              <w:jc w:val="center"/>
              <w:rPr>
                <w:rFonts w:ascii="Palatino Linotype" w:hAnsi="Palatino Linotype"/>
                <w:b/>
                <w:sz w:val="22"/>
                <w:szCs w:val="22"/>
              </w:rPr>
            </w:pPr>
          </w:p>
          <w:p w:rsidR="00706B38" w:rsidRPr="003C3576" w:rsidRDefault="00706B38" w:rsidP="00FA2D20">
            <w:pPr>
              <w:pStyle w:val="Sinespaciado"/>
              <w:jc w:val="center"/>
              <w:rPr>
                <w:rFonts w:ascii="Palatino Linotype" w:hAnsi="Palatino Linotype"/>
                <w:b/>
                <w:sz w:val="22"/>
                <w:szCs w:val="22"/>
              </w:rPr>
            </w:pPr>
          </w:p>
          <w:p w:rsidR="00706B38" w:rsidRPr="003C3576" w:rsidRDefault="00706B38" w:rsidP="00FA2D20">
            <w:pPr>
              <w:pStyle w:val="Sinespaciado"/>
              <w:jc w:val="center"/>
              <w:rPr>
                <w:rFonts w:ascii="Palatino Linotype" w:hAnsi="Palatino Linotype"/>
                <w:b/>
                <w:sz w:val="22"/>
                <w:szCs w:val="22"/>
              </w:rPr>
            </w:pPr>
            <w:r w:rsidRPr="003C3576">
              <w:rPr>
                <w:rFonts w:ascii="Palatino Linotype" w:hAnsi="Palatino Linotype"/>
                <w:b/>
                <w:sz w:val="22"/>
                <w:szCs w:val="22"/>
              </w:rPr>
              <w:t>Alexis Tapia Ramírez</w:t>
            </w:r>
          </w:p>
          <w:p w:rsidR="00706B38" w:rsidRPr="003C3576" w:rsidRDefault="00706B38" w:rsidP="00FA2D20">
            <w:pPr>
              <w:pStyle w:val="Sinespaciado"/>
              <w:jc w:val="center"/>
              <w:rPr>
                <w:rFonts w:ascii="Palatino Linotype" w:hAnsi="Palatino Linotype"/>
                <w:sz w:val="22"/>
                <w:szCs w:val="22"/>
              </w:rPr>
            </w:pPr>
            <w:r w:rsidRPr="003C3576">
              <w:rPr>
                <w:rFonts w:ascii="Palatino Linotype" w:hAnsi="Palatino Linotype"/>
                <w:sz w:val="22"/>
                <w:szCs w:val="22"/>
              </w:rPr>
              <w:t>Secretario Técnico del Pleno</w:t>
            </w:r>
          </w:p>
          <w:p w:rsidR="00706B38" w:rsidRPr="003C3576" w:rsidRDefault="00706B38" w:rsidP="00FA2D20">
            <w:pPr>
              <w:pStyle w:val="Sinespaciado"/>
              <w:jc w:val="center"/>
              <w:rPr>
                <w:rFonts w:ascii="Palatino Linotype" w:hAnsi="Palatino Linotype"/>
                <w:sz w:val="22"/>
                <w:szCs w:val="22"/>
              </w:rPr>
            </w:pPr>
            <w:r w:rsidRPr="003C3576">
              <w:rPr>
                <w:rFonts w:ascii="Palatino Linotype" w:hAnsi="Palatino Linotype"/>
                <w:sz w:val="22"/>
                <w:szCs w:val="22"/>
              </w:rPr>
              <w:t>(Rúbrica)</w:t>
            </w:r>
          </w:p>
        </w:tc>
      </w:tr>
    </w:tbl>
    <w:p w:rsidR="00706B38" w:rsidRPr="00A61855" w:rsidRDefault="00706B38" w:rsidP="00706B38">
      <w:pPr>
        <w:pStyle w:val="Textoindependiente"/>
        <w:jc w:val="both"/>
        <w:rPr>
          <w:rFonts w:ascii="Palatino Linotype" w:hAnsi="Palatino Linotype" w:cs="Arial"/>
          <w:sz w:val="18"/>
          <w:szCs w:val="18"/>
          <w:lang w:val="es-MX"/>
        </w:rPr>
      </w:pPr>
    </w:p>
    <w:p w:rsidR="00706B38" w:rsidRPr="00A61855" w:rsidRDefault="00706B38" w:rsidP="00706B38">
      <w:pPr>
        <w:pStyle w:val="Textoindependiente"/>
        <w:jc w:val="both"/>
        <w:rPr>
          <w:rFonts w:ascii="Palatino Linotype" w:hAnsi="Palatino Linotype"/>
          <w:sz w:val="18"/>
          <w:szCs w:val="18"/>
          <w:lang w:val="es-MX"/>
        </w:rPr>
      </w:pPr>
      <w:r w:rsidRPr="00A61855">
        <w:rPr>
          <w:rFonts w:ascii="Palatino Linotype" w:hAnsi="Palatino Linotype"/>
          <w:sz w:val="18"/>
          <w:szCs w:val="18"/>
          <w:lang w:val="es-MX"/>
        </w:rPr>
        <w:t xml:space="preserve">Esta hoja corresponde a la resolución de fecha </w:t>
      </w:r>
      <w:r w:rsidR="00D333EB">
        <w:rPr>
          <w:rFonts w:ascii="Palatino Linotype" w:hAnsi="Palatino Linotype"/>
          <w:sz w:val="18"/>
          <w:szCs w:val="18"/>
          <w:lang w:val="es-MX"/>
        </w:rPr>
        <w:t>doce de diciembre</w:t>
      </w:r>
      <w:r w:rsidRPr="00A61855">
        <w:rPr>
          <w:rFonts w:ascii="Palatino Linotype" w:hAnsi="Palatino Linotype"/>
          <w:sz w:val="18"/>
          <w:szCs w:val="18"/>
          <w:lang w:val="es-MX"/>
        </w:rPr>
        <w:t xml:space="preserve"> de dos mil dieciocho, emitida</w:t>
      </w:r>
      <w:r w:rsidR="00D333EB">
        <w:rPr>
          <w:rFonts w:ascii="Palatino Linotype" w:hAnsi="Palatino Linotype"/>
          <w:sz w:val="18"/>
          <w:szCs w:val="18"/>
          <w:lang w:val="es-MX"/>
        </w:rPr>
        <w:t xml:space="preserve"> en el recurso de revisión 04060</w:t>
      </w:r>
      <w:r w:rsidRPr="00A61855">
        <w:rPr>
          <w:rFonts w:ascii="Palatino Linotype" w:hAnsi="Palatino Linotype"/>
          <w:sz w:val="18"/>
          <w:szCs w:val="18"/>
          <w:lang w:val="es-MX"/>
        </w:rPr>
        <w:t>/INFOEM/IP/RR/2018.</w:t>
      </w:r>
    </w:p>
    <w:p w:rsidR="001C16C3" w:rsidRPr="00A61855" w:rsidRDefault="001C16C3" w:rsidP="00706B38">
      <w:pPr>
        <w:pStyle w:val="Textoindependiente"/>
        <w:jc w:val="both"/>
        <w:rPr>
          <w:rFonts w:ascii="Palatino Linotype" w:hAnsi="Palatino Linotype"/>
          <w:sz w:val="18"/>
          <w:szCs w:val="18"/>
          <w:lang w:val="es-MX"/>
        </w:rPr>
      </w:pPr>
    </w:p>
    <w:p w:rsidR="007533A3" w:rsidRPr="00A61855" w:rsidRDefault="00706B38" w:rsidP="001C16C3">
      <w:pPr>
        <w:pStyle w:val="Textoindependiente"/>
        <w:jc w:val="both"/>
        <w:rPr>
          <w:rFonts w:ascii="Palatino Linotype" w:hAnsi="Palatino Linotype"/>
          <w:sz w:val="18"/>
          <w:szCs w:val="18"/>
          <w:lang w:val="es-MX"/>
        </w:rPr>
      </w:pPr>
      <w:r w:rsidRPr="00A61855">
        <w:rPr>
          <w:rFonts w:ascii="Palatino Linotype" w:hAnsi="Palatino Linotype"/>
          <w:sz w:val="18"/>
          <w:szCs w:val="18"/>
          <w:lang w:val="es-MX"/>
        </w:rPr>
        <w:t>ZMS/OSAM/fzh</w:t>
      </w:r>
    </w:p>
    <w:sectPr w:rsidR="007533A3" w:rsidRPr="00A61855" w:rsidSect="00671BE8">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191C" w:rsidRDefault="00DA191C" w:rsidP="001032D4">
      <w:pPr>
        <w:spacing w:after="0" w:line="240" w:lineRule="auto"/>
      </w:pPr>
      <w:r>
        <w:separator/>
      </w:r>
    </w:p>
  </w:endnote>
  <w:endnote w:type="continuationSeparator" w:id="0">
    <w:p w:rsidR="00DA191C" w:rsidRDefault="00DA191C"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8CF" w:rsidRPr="000B69FA" w:rsidRDefault="005028CF"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D355E">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D355E">
      <w:rPr>
        <w:rFonts w:ascii="Palatino Linotype" w:hAnsi="Palatino Linotype"/>
        <w:bCs/>
        <w:noProof/>
        <w:sz w:val="20"/>
      </w:rPr>
      <w:t>23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8CF" w:rsidRPr="000B69FA" w:rsidRDefault="005028CF"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D355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D355E">
      <w:rPr>
        <w:rFonts w:ascii="Palatino Linotype" w:hAnsi="Palatino Linotype"/>
        <w:bCs/>
        <w:noProof/>
        <w:sz w:val="20"/>
      </w:rPr>
      <w:t>23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191C" w:rsidRDefault="00DA191C" w:rsidP="001032D4">
      <w:pPr>
        <w:spacing w:after="0" w:line="240" w:lineRule="auto"/>
      </w:pPr>
      <w:r>
        <w:separator/>
      </w:r>
    </w:p>
  </w:footnote>
  <w:footnote w:type="continuationSeparator" w:id="0">
    <w:p w:rsidR="00DA191C" w:rsidRDefault="00DA191C" w:rsidP="001032D4">
      <w:pPr>
        <w:spacing w:after="0" w:line="240" w:lineRule="auto"/>
      </w:pPr>
      <w:r>
        <w:continuationSeparator/>
      </w:r>
    </w:p>
  </w:footnote>
  <w:footnote w:id="1">
    <w:p w:rsidR="00B35A77" w:rsidRDefault="00B35A77" w:rsidP="00B35A77">
      <w:pPr>
        <w:pStyle w:val="Textonotapie"/>
        <w:jc w:val="both"/>
        <w:rPr>
          <w:rFonts w:ascii="Palatino Linotype" w:hAnsi="Palatino Linotype" w:cs="Arial"/>
          <w:sz w:val="18"/>
          <w:szCs w:val="18"/>
        </w:rPr>
      </w:pPr>
      <w:r>
        <w:rPr>
          <w:rStyle w:val="Refdenotaalpie"/>
        </w:rPr>
        <w:footnoteRef/>
      </w:r>
      <w:r>
        <w:t xml:space="preserve"> </w:t>
      </w:r>
      <w:r w:rsidRPr="001B0B1A">
        <w:rPr>
          <w:rFonts w:ascii="Palatino Linotype" w:hAnsi="Palatino Linotype" w:cs="Arial"/>
          <w:sz w:val="18"/>
          <w:szCs w:val="18"/>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1B0B1A" w:rsidRPr="001B0B1A" w:rsidRDefault="001B0B1A" w:rsidP="00B35A77">
      <w:pPr>
        <w:pStyle w:val="Textonotapie"/>
        <w:jc w:val="both"/>
        <w:rPr>
          <w:rFonts w:ascii="Palatino Linotype" w:hAnsi="Palatino Linotype" w:cs="Arial"/>
          <w:sz w:val="18"/>
          <w:szCs w:val="18"/>
        </w:rPr>
      </w:pPr>
    </w:p>
    <w:p w:rsidR="00B35A77" w:rsidRPr="001B0B1A" w:rsidRDefault="00B35A77" w:rsidP="00B35A77">
      <w:pPr>
        <w:jc w:val="both"/>
        <w:rPr>
          <w:rFonts w:ascii="Palatino Linotype" w:hAnsi="Palatino Linotype"/>
          <w:i/>
          <w:sz w:val="18"/>
          <w:szCs w:val="18"/>
        </w:rPr>
      </w:pPr>
      <w:r w:rsidRPr="001B0B1A">
        <w:rPr>
          <w:rFonts w:ascii="Palatino Linotype" w:hAnsi="Palatino Linotype"/>
          <w:b/>
          <w:bCs/>
          <w:i/>
          <w:sz w:val="18"/>
          <w:szCs w:val="18"/>
        </w:rPr>
        <w:t xml:space="preserve">IMPROCEDENCIA Y SOBRESEIMIENTO EN EL JUICIO DE AMPARO. LAS CAUSAS PREVISTAS EN LOS ARTÍCULOS 73 Y 74 DE LA LEY DE LA MATERIA, RESPECTIVAMENTE, NO SON INCOMPATIBLES CON EL ARTÍCULO 25.1 DE LA CONVENCIÓN AMERICANA SOBRE DERECHOS HUMANOS. </w:t>
      </w:r>
      <w:r w:rsidRPr="001B0B1A">
        <w:rPr>
          <w:rFonts w:ascii="Palatino Linotype" w:hAnsi="Palatino Linotype"/>
          <w:i/>
          <w:sz w:val="18"/>
          <w:szCs w:val="18"/>
        </w:rPr>
        <w:t>Del examen de compatibilidad de los artículos</w:t>
      </w:r>
      <w:r w:rsidRPr="001B0B1A">
        <w:rPr>
          <w:rStyle w:val="apple-converted-space"/>
          <w:rFonts w:ascii="Palatino Linotype" w:hAnsi="Palatino Linotype"/>
          <w:i/>
          <w:sz w:val="18"/>
          <w:szCs w:val="18"/>
        </w:rPr>
        <w:t> </w:t>
      </w:r>
      <w:hyperlink r:id="rId1" w:history="1">
        <w:r w:rsidRPr="001B0B1A">
          <w:rPr>
            <w:rStyle w:val="Hipervnculo"/>
            <w:rFonts w:ascii="Palatino Linotype" w:hAnsi="Palatino Linotype"/>
            <w:i/>
            <w:sz w:val="18"/>
            <w:szCs w:val="18"/>
          </w:rPr>
          <w:t>73 y 74 de la Ley de Amparo</w:t>
        </w:r>
      </w:hyperlink>
      <w:r w:rsidRPr="001B0B1A">
        <w:rPr>
          <w:rStyle w:val="apple-converted-space"/>
          <w:rFonts w:ascii="Palatino Linotype" w:hAnsi="Palatino Linotype"/>
          <w:i/>
          <w:sz w:val="18"/>
          <w:szCs w:val="18"/>
        </w:rPr>
        <w:t> </w:t>
      </w:r>
      <w:r w:rsidRPr="001B0B1A">
        <w:rPr>
          <w:rFonts w:ascii="Palatino Linotype" w:hAnsi="Palatino Linotype"/>
          <w:i/>
          <w:sz w:val="18"/>
          <w:szCs w:val="18"/>
        </w:rPr>
        <w:t>con el artículo</w:t>
      </w:r>
      <w:r w:rsidRPr="001B0B1A">
        <w:rPr>
          <w:rStyle w:val="apple-converted-space"/>
          <w:rFonts w:ascii="Palatino Linotype" w:hAnsi="Palatino Linotype"/>
          <w:i/>
          <w:sz w:val="18"/>
          <w:szCs w:val="18"/>
        </w:rPr>
        <w:t> </w:t>
      </w:r>
      <w:hyperlink r:id="rId2" w:history="1">
        <w:r w:rsidRPr="001B0B1A">
          <w:rPr>
            <w:rStyle w:val="Hipervnculo"/>
            <w:rFonts w:ascii="Palatino Linotype" w:hAnsi="Palatino Linotype"/>
            <w:i/>
            <w:sz w:val="18"/>
            <w:szCs w:val="18"/>
          </w:rPr>
          <w:t>25.1 de la Convención Americana sobre Derechos Humanos</w:t>
        </w:r>
      </w:hyperlink>
      <w:r w:rsidRPr="001B0B1A">
        <w:rPr>
          <w:rStyle w:val="apple-converted-space"/>
          <w:rFonts w:ascii="Palatino Linotype" w:hAnsi="Palatino Linotype"/>
          <w:i/>
          <w:sz w:val="18"/>
          <w:szCs w:val="18"/>
        </w:rPr>
        <w:t> </w:t>
      </w:r>
      <w:r w:rsidRPr="001B0B1A">
        <w:rPr>
          <w:rFonts w:ascii="Palatino Linotype" w:hAnsi="Palatino Linotype"/>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1B0B1A">
        <w:rPr>
          <w:rFonts w:ascii="Palatino Linotype" w:hAnsi="Palatino Linotype"/>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6"/>
      <w:gridCol w:w="3969"/>
    </w:tblGrid>
    <w:tr w:rsidR="005028CF" w:rsidTr="00886FFF">
      <w:trPr>
        <w:trHeight w:val="227"/>
      </w:trPr>
      <w:tc>
        <w:tcPr>
          <w:tcW w:w="6096" w:type="dxa"/>
          <w:hideMark/>
        </w:tcPr>
        <w:p w:rsidR="005028CF" w:rsidRDefault="005028CF"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69" w:type="dxa"/>
          <w:hideMark/>
        </w:tcPr>
        <w:p w:rsidR="005028CF" w:rsidRDefault="003C3576" w:rsidP="00B11CE4">
          <w:pPr>
            <w:spacing w:after="120" w:line="256" w:lineRule="auto"/>
            <w:ind w:left="71"/>
            <w:jc w:val="right"/>
            <w:rPr>
              <w:rFonts w:ascii="Palatino Linotype" w:hAnsi="Palatino Linotype" w:cs="Arial"/>
              <w:szCs w:val="20"/>
            </w:rPr>
          </w:pPr>
          <w:r>
            <w:rPr>
              <w:rFonts w:ascii="Palatino Linotype" w:hAnsi="Palatino Linotype" w:cs="Arial"/>
              <w:szCs w:val="20"/>
            </w:rPr>
            <w:t>04060</w:t>
          </w:r>
          <w:r w:rsidR="009E1831">
            <w:rPr>
              <w:rFonts w:ascii="Palatino Linotype" w:hAnsi="Palatino Linotype" w:cs="Arial"/>
              <w:szCs w:val="20"/>
            </w:rPr>
            <w:t>/INFOEM/IP/RR/201</w:t>
          </w:r>
          <w:r w:rsidR="00673FFA">
            <w:rPr>
              <w:rFonts w:ascii="Palatino Linotype" w:hAnsi="Palatino Linotype" w:cs="Arial"/>
              <w:szCs w:val="20"/>
            </w:rPr>
            <w:t>8</w:t>
          </w:r>
        </w:p>
      </w:tc>
    </w:tr>
    <w:tr w:rsidR="005028CF" w:rsidTr="00886FFF">
      <w:trPr>
        <w:trHeight w:val="242"/>
      </w:trPr>
      <w:tc>
        <w:tcPr>
          <w:tcW w:w="6096" w:type="dxa"/>
          <w:hideMark/>
        </w:tcPr>
        <w:p w:rsidR="005028CF" w:rsidRDefault="005028CF"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69" w:type="dxa"/>
          <w:hideMark/>
        </w:tcPr>
        <w:p w:rsidR="005028CF" w:rsidRDefault="003C3576" w:rsidP="00886FFF">
          <w:pPr>
            <w:spacing w:after="120" w:line="256" w:lineRule="auto"/>
            <w:jc w:val="right"/>
            <w:rPr>
              <w:rFonts w:ascii="Palatino Linotype" w:hAnsi="Palatino Linotype" w:cs="Arial"/>
              <w:szCs w:val="20"/>
            </w:rPr>
          </w:pPr>
          <w:r>
            <w:rPr>
              <w:rFonts w:ascii="Palatino Linotype" w:hAnsi="Palatino Linotype" w:cs="Arial"/>
              <w:szCs w:val="20"/>
            </w:rPr>
            <w:t>Universidad Politécnica del Valle de Toluca</w:t>
          </w:r>
        </w:p>
      </w:tc>
    </w:tr>
    <w:tr w:rsidR="005028CF" w:rsidTr="00886FFF">
      <w:trPr>
        <w:trHeight w:val="342"/>
      </w:trPr>
      <w:tc>
        <w:tcPr>
          <w:tcW w:w="6096" w:type="dxa"/>
          <w:hideMark/>
        </w:tcPr>
        <w:p w:rsidR="005028CF" w:rsidRDefault="005028CF"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969" w:type="dxa"/>
          <w:hideMark/>
        </w:tcPr>
        <w:p w:rsidR="005028CF" w:rsidRDefault="005028CF" w:rsidP="00B11CE4">
          <w:pPr>
            <w:spacing w:after="120" w:line="256" w:lineRule="auto"/>
            <w:ind w:left="-486" w:firstLine="567"/>
            <w:jc w:val="right"/>
            <w:rPr>
              <w:rFonts w:ascii="Palatino Linotype" w:hAnsi="Palatino Linotype" w:cs="Arial"/>
              <w:szCs w:val="20"/>
            </w:rPr>
          </w:pPr>
          <w:r>
            <w:rPr>
              <w:rFonts w:ascii="Palatino Linotype" w:hAnsi="Palatino Linotype" w:cs="Arial"/>
              <w:szCs w:val="20"/>
            </w:rPr>
            <w:t>Zulema Martínez Sánchez</w:t>
          </w:r>
        </w:p>
      </w:tc>
    </w:tr>
  </w:tbl>
  <w:p w:rsidR="005028CF" w:rsidRDefault="005028CF" w:rsidP="00B11CE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Layout w:type="fixed"/>
      <w:tblCellMar>
        <w:left w:w="70" w:type="dxa"/>
        <w:right w:w="70" w:type="dxa"/>
      </w:tblCellMar>
      <w:tblLook w:val="04A0" w:firstRow="1" w:lastRow="0" w:firstColumn="1" w:lastColumn="0" w:noHBand="0" w:noVBand="1"/>
    </w:tblPr>
    <w:tblGrid>
      <w:gridCol w:w="6096"/>
      <w:gridCol w:w="3827"/>
    </w:tblGrid>
    <w:tr w:rsidR="005028CF" w:rsidRPr="00633CD9" w:rsidTr="00B11CE4">
      <w:trPr>
        <w:trHeight w:val="227"/>
      </w:trPr>
      <w:tc>
        <w:tcPr>
          <w:tcW w:w="6096" w:type="dxa"/>
          <w:hideMark/>
        </w:tcPr>
        <w:p w:rsidR="005028CF" w:rsidRDefault="005028CF"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827" w:type="dxa"/>
          <w:hideMark/>
        </w:tcPr>
        <w:p w:rsidR="005028CF" w:rsidRPr="00B4142F" w:rsidRDefault="003C3576" w:rsidP="00B11CE4">
          <w:pPr>
            <w:spacing w:after="120" w:line="256" w:lineRule="auto"/>
            <w:ind w:left="-486"/>
            <w:jc w:val="right"/>
            <w:rPr>
              <w:rFonts w:ascii="Palatino Linotype" w:hAnsi="Palatino Linotype" w:cs="Arial"/>
              <w:szCs w:val="20"/>
            </w:rPr>
          </w:pPr>
          <w:r>
            <w:rPr>
              <w:rFonts w:ascii="Palatino Linotype" w:hAnsi="Palatino Linotype" w:cs="Arial"/>
              <w:szCs w:val="20"/>
            </w:rPr>
            <w:t>04060</w:t>
          </w:r>
          <w:r w:rsidR="009E1831">
            <w:rPr>
              <w:rFonts w:ascii="Palatino Linotype" w:hAnsi="Palatino Linotype" w:cs="Arial"/>
              <w:szCs w:val="20"/>
            </w:rPr>
            <w:t>/INFOEM/IP/RR/2018</w:t>
          </w:r>
        </w:p>
      </w:tc>
    </w:tr>
    <w:tr w:rsidR="005028CF" w:rsidRPr="00633CD9" w:rsidTr="00B11CE4">
      <w:trPr>
        <w:trHeight w:val="196"/>
      </w:trPr>
      <w:tc>
        <w:tcPr>
          <w:tcW w:w="6096" w:type="dxa"/>
          <w:hideMark/>
        </w:tcPr>
        <w:p w:rsidR="005028CF" w:rsidRDefault="005028CF"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827" w:type="dxa"/>
          <w:hideMark/>
        </w:tcPr>
        <w:p w:rsidR="005028CF" w:rsidRPr="00840752" w:rsidRDefault="00EB1B29" w:rsidP="00B11CE4">
          <w:pPr>
            <w:spacing w:after="120" w:line="256" w:lineRule="auto"/>
            <w:ind w:left="-486" w:firstLine="567"/>
            <w:jc w:val="right"/>
            <w:rPr>
              <w:rFonts w:ascii="Palatino Linotype" w:hAnsi="Palatino Linotype" w:cs="Arial"/>
              <w:szCs w:val="20"/>
            </w:rPr>
          </w:pPr>
          <w:r>
            <w:rPr>
              <w:rFonts w:ascii="Palatino Linotype" w:hAnsi="Palatino Linotype" w:cs="Arial"/>
              <w:szCs w:val="20"/>
            </w:rPr>
            <w:t>XXXXXXXXXXXXXXXXX</w:t>
          </w:r>
        </w:p>
      </w:tc>
    </w:tr>
    <w:tr w:rsidR="005028CF" w:rsidRPr="00633CD9" w:rsidTr="00B11CE4">
      <w:trPr>
        <w:trHeight w:val="242"/>
      </w:trPr>
      <w:tc>
        <w:tcPr>
          <w:tcW w:w="6096" w:type="dxa"/>
          <w:hideMark/>
        </w:tcPr>
        <w:p w:rsidR="005028CF" w:rsidRDefault="005028CF"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827" w:type="dxa"/>
          <w:hideMark/>
        </w:tcPr>
        <w:p w:rsidR="005028CF" w:rsidRDefault="003C3576" w:rsidP="00886FFF">
          <w:pPr>
            <w:spacing w:after="120" w:line="256" w:lineRule="auto"/>
            <w:ind w:left="72"/>
            <w:jc w:val="right"/>
            <w:rPr>
              <w:rFonts w:ascii="Palatino Linotype" w:hAnsi="Palatino Linotype" w:cs="Arial"/>
              <w:szCs w:val="20"/>
            </w:rPr>
          </w:pPr>
          <w:r>
            <w:rPr>
              <w:rFonts w:ascii="Palatino Linotype" w:hAnsi="Palatino Linotype" w:cs="Arial"/>
              <w:szCs w:val="20"/>
            </w:rPr>
            <w:t>Universidad Politécnica del Valle de Toluca</w:t>
          </w:r>
        </w:p>
      </w:tc>
    </w:tr>
    <w:tr w:rsidR="005028CF" w:rsidTr="00B11CE4">
      <w:trPr>
        <w:trHeight w:val="342"/>
      </w:trPr>
      <w:tc>
        <w:tcPr>
          <w:tcW w:w="6096" w:type="dxa"/>
          <w:hideMark/>
        </w:tcPr>
        <w:p w:rsidR="005028CF" w:rsidRDefault="005028CF"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827" w:type="dxa"/>
          <w:hideMark/>
        </w:tcPr>
        <w:p w:rsidR="005028CF" w:rsidRDefault="005028CF" w:rsidP="00B11CE4">
          <w:pPr>
            <w:spacing w:after="120" w:line="256" w:lineRule="auto"/>
            <w:ind w:left="-486" w:firstLine="567"/>
            <w:jc w:val="right"/>
            <w:rPr>
              <w:rFonts w:ascii="Palatino Linotype" w:hAnsi="Palatino Linotype" w:cs="Arial"/>
              <w:szCs w:val="20"/>
            </w:rPr>
          </w:pPr>
          <w:r>
            <w:rPr>
              <w:rFonts w:ascii="Palatino Linotype" w:hAnsi="Palatino Linotype" w:cs="Arial"/>
              <w:szCs w:val="20"/>
            </w:rPr>
            <w:t>Zulema Martínez Sánchez</w:t>
          </w:r>
        </w:p>
      </w:tc>
    </w:tr>
  </w:tbl>
  <w:p w:rsidR="005028CF" w:rsidRDefault="005028C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4761D"/>
    <w:multiLevelType w:val="hybridMultilevel"/>
    <w:tmpl w:val="F5765C72"/>
    <w:lvl w:ilvl="0" w:tplc="A3E2BC28">
      <w:start w:val="1"/>
      <w:numFmt w:val="lowerLetter"/>
      <w:lvlText w:val="%1)"/>
      <w:lvlJc w:val="left"/>
      <w:pPr>
        <w:ind w:left="1931" w:hanging="360"/>
      </w:pPr>
      <w:rPr>
        <w:rFonts w:hint="default"/>
      </w:rPr>
    </w:lvl>
    <w:lvl w:ilvl="1" w:tplc="080A0019" w:tentative="1">
      <w:start w:val="1"/>
      <w:numFmt w:val="lowerLetter"/>
      <w:lvlText w:val="%2."/>
      <w:lvlJc w:val="left"/>
      <w:pPr>
        <w:ind w:left="2651" w:hanging="360"/>
      </w:pPr>
    </w:lvl>
    <w:lvl w:ilvl="2" w:tplc="080A001B" w:tentative="1">
      <w:start w:val="1"/>
      <w:numFmt w:val="lowerRoman"/>
      <w:lvlText w:val="%3."/>
      <w:lvlJc w:val="right"/>
      <w:pPr>
        <w:ind w:left="3371" w:hanging="180"/>
      </w:pPr>
    </w:lvl>
    <w:lvl w:ilvl="3" w:tplc="080A000F" w:tentative="1">
      <w:start w:val="1"/>
      <w:numFmt w:val="decimal"/>
      <w:lvlText w:val="%4."/>
      <w:lvlJc w:val="left"/>
      <w:pPr>
        <w:ind w:left="4091" w:hanging="360"/>
      </w:pPr>
    </w:lvl>
    <w:lvl w:ilvl="4" w:tplc="080A0019" w:tentative="1">
      <w:start w:val="1"/>
      <w:numFmt w:val="lowerLetter"/>
      <w:lvlText w:val="%5."/>
      <w:lvlJc w:val="left"/>
      <w:pPr>
        <w:ind w:left="4811" w:hanging="360"/>
      </w:pPr>
    </w:lvl>
    <w:lvl w:ilvl="5" w:tplc="080A001B" w:tentative="1">
      <w:start w:val="1"/>
      <w:numFmt w:val="lowerRoman"/>
      <w:lvlText w:val="%6."/>
      <w:lvlJc w:val="right"/>
      <w:pPr>
        <w:ind w:left="5531" w:hanging="180"/>
      </w:pPr>
    </w:lvl>
    <w:lvl w:ilvl="6" w:tplc="080A000F" w:tentative="1">
      <w:start w:val="1"/>
      <w:numFmt w:val="decimal"/>
      <w:lvlText w:val="%7."/>
      <w:lvlJc w:val="left"/>
      <w:pPr>
        <w:ind w:left="6251" w:hanging="360"/>
      </w:pPr>
    </w:lvl>
    <w:lvl w:ilvl="7" w:tplc="080A0019" w:tentative="1">
      <w:start w:val="1"/>
      <w:numFmt w:val="lowerLetter"/>
      <w:lvlText w:val="%8."/>
      <w:lvlJc w:val="left"/>
      <w:pPr>
        <w:ind w:left="6971" w:hanging="360"/>
      </w:pPr>
    </w:lvl>
    <w:lvl w:ilvl="8" w:tplc="080A001B" w:tentative="1">
      <w:start w:val="1"/>
      <w:numFmt w:val="lowerRoman"/>
      <w:lvlText w:val="%9."/>
      <w:lvlJc w:val="right"/>
      <w:pPr>
        <w:ind w:left="7691" w:hanging="180"/>
      </w:pPr>
    </w:lvl>
  </w:abstractNum>
  <w:abstractNum w:abstractNumId="1" w15:restartNumberingAfterBreak="0">
    <w:nsid w:val="08D04BD9"/>
    <w:multiLevelType w:val="hybridMultilevel"/>
    <w:tmpl w:val="14EADC3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3140F0"/>
    <w:multiLevelType w:val="hybridMultilevel"/>
    <w:tmpl w:val="2C2276C2"/>
    <w:lvl w:ilvl="0" w:tplc="66066982">
      <w:start w:val="1"/>
      <w:numFmt w:val="lowerLetter"/>
      <w:lvlText w:val="%1)"/>
      <w:lvlJc w:val="left"/>
      <w:pPr>
        <w:ind w:left="1931" w:hanging="360"/>
      </w:pPr>
      <w:rPr>
        <w:rFonts w:hint="default"/>
      </w:rPr>
    </w:lvl>
    <w:lvl w:ilvl="1" w:tplc="080A0019" w:tentative="1">
      <w:start w:val="1"/>
      <w:numFmt w:val="lowerLetter"/>
      <w:lvlText w:val="%2."/>
      <w:lvlJc w:val="left"/>
      <w:pPr>
        <w:ind w:left="2651" w:hanging="360"/>
      </w:pPr>
    </w:lvl>
    <w:lvl w:ilvl="2" w:tplc="080A001B" w:tentative="1">
      <w:start w:val="1"/>
      <w:numFmt w:val="lowerRoman"/>
      <w:lvlText w:val="%3."/>
      <w:lvlJc w:val="right"/>
      <w:pPr>
        <w:ind w:left="3371" w:hanging="180"/>
      </w:pPr>
    </w:lvl>
    <w:lvl w:ilvl="3" w:tplc="080A000F" w:tentative="1">
      <w:start w:val="1"/>
      <w:numFmt w:val="decimal"/>
      <w:lvlText w:val="%4."/>
      <w:lvlJc w:val="left"/>
      <w:pPr>
        <w:ind w:left="4091" w:hanging="360"/>
      </w:pPr>
    </w:lvl>
    <w:lvl w:ilvl="4" w:tplc="080A0019" w:tentative="1">
      <w:start w:val="1"/>
      <w:numFmt w:val="lowerLetter"/>
      <w:lvlText w:val="%5."/>
      <w:lvlJc w:val="left"/>
      <w:pPr>
        <w:ind w:left="4811" w:hanging="360"/>
      </w:pPr>
    </w:lvl>
    <w:lvl w:ilvl="5" w:tplc="080A001B" w:tentative="1">
      <w:start w:val="1"/>
      <w:numFmt w:val="lowerRoman"/>
      <w:lvlText w:val="%6."/>
      <w:lvlJc w:val="right"/>
      <w:pPr>
        <w:ind w:left="5531" w:hanging="180"/>
      </w:pPr>
    </w:lvl>
    <w:lvl w:ilvl="6" w:tplc="080A000F" w:tentative="1">
      <w:start w:val="1"/>
      <w:numFmt w:val="decimal"/>
      <w:lvlText w:val="%7."/>
      <w:lvlJc w:val="left"/>
      <w:pPr>
        <w:ind w:left="6251" w:hanging="360"/>
      </w:pPr>
    </w:lvl>
    <w:lvl w:ilvl="7" w:tplc="080A0019" w:tentative="1">
      <w:start w:val="1"/>
      <w:numFmt w:val="lowerLetter"/>
      <w:lvlText w:val="%8."/>
      <w:lvlJc w:val="left"/>
      <w:pPr>
        <w:ind w:left="6971" w:hanging="360"/>
      </w:pPr>
    </w:lvl>
    <w:lvl w:ilvl="8" w:tplc="080A001B" w:tentative="1">
      <w:start w:val="1"/>
      <w:numFmt w:val="lowerRoman"/>
      <w:lvlText w:val="%9."/>
      <w:lvlJc w:val="right"/>
      <w:pPr>
        <w:ind w:left="7691" w:hanging="180"/>
      </w:pPr>
    </w:lvl>
  </w:abstractNum>
  <w:abstractNum w:abstractNumId="3" w15:restartNumberingAfterBreak="0">
    <w:nsid w:val="09E53761"/>
    <w:multiLevelType w:val="hybridMultilevel"/>
    <w:tmpl w:val="BC4A02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1C7B83"/>
    <w:multiLevelType w:val="hybridMultilevel"/>
    <w:tmpl w:val="D090B63C"/>
    <w:lvl w:ilvl="0" w:tplc="19A40FBA">
      <w:start w:val="1"/>
      <w:numFmt w:val="lowerLetter"/>
      <w:lvlText w:val="%1)"/>
      <w:lvlJc w:val="left"/>
      <w:pPr>
        <w:ind w:left="1931" w:hanging="360"/>
      </w:pPr>
      <w:rPr>
        <w:rFonts w:hint="default"/>
      </w:rPr>
    </w:lvl>
    <w:lvl w:ilvl="1" w:tplc="080A0019" w:tentative="1">
      <w:start w:val="1"/>
      <w:numFmt w:val="lowerLetter"/>
      <w:lvlText w:val="%2."/>
      <w:lvlJc w:val="left"/>
      <w:pPr>
        <w:ind w:left="2651" w:hanging="360"/>
      </w:pPr>
    </w:lvl>
    <w:lvl w:ilvl="2" w:tplc="080A001B" w:tentative="1">
      <w:start w:val="1"/>
      <w:numFmt w:val="lowerRoman"/>
      <w:lvlText w:val="%3."/>
      <w:lvlJc w:val="right"/>
      <w:pPr>
        <w:ind w:left="3371" w:hanging="180"/>
      </w:pPr>
    </w:lvl>
    <w:lvl w:ilvl="3" w:tplc="080A000F" w:tentative="1">
      <w:start w:val="1"/>
      <w:numFmt w:val="decimal"/>
      <w:lvlText w:val="%4."/>
      <w:lvlJc w:val="left"/>
      <w:pPr>
        <w:ind w:left="4091" w:hanging="360"/>
      </w:pPr>
    </w:lvl>
    <w:lvl w:ilvl="4" w:tplc="080A0019" w:tentative="1">
      <w:start w:val="1"/>
      <w:numFmt w:val="lowerLetter"/>
      <w:lvlText w:val="%5."/>
      <w:lvlJc w:val="left"/>
      <w:pPr>
        <w:ind w:left="4811" w:hanging="360"/>
      </w:pPr>
    </w:lvl>
    <w:lvl w:ilvl="5" w:tplc="080A001B" w:tentative="1">
      <w:start w:val="1"/>
      <w:numFmt w:val="lowerRoman"/>
      <w:lvlText w:val="%6."/>
      <w:lvlJc w:val="right"/>
      <w:pPr>
        <w:ind w:left="5531" w:hanging="180"/>
      </w:pPr>
    </w:lvl>
    <w:lvl w:ilvl="6" w:tplc="080A000F" w:tentative="1">
      <w:start w:val="1"/>
      <w:numFmt w:val="decimal"/>
      <w:lvlText w:val="%7."/>
      <w:lvlJc w:val="left"/>
      <w:pPr>
        <w:ind w:left="6251" w:hanging="360"/>
      </w:pPr>
    </w:lvl>
    <w:lvl w:ilvl="7" w:tplc="080A0019" w:tentative="1">
      <w:start w:val="1"/>
      <w:numFmt w:val="lowerLetter"/>
      <w:lvlText w:val="%8."/>
      <w:lvlJc w:val="left"/>
      <w:pPr>
        <w:ind w:left="6971" w:hanging="360"/>
      </w:pPr>
    </w:lvl>
    <w:lvl w:ilvl="8" w:tplc="080A001B" w:tentative="1">
      <w:start w:val="1"/>
      <w:numFmt w:val="lowerRoman"/>
      <w:lvlText w:val="%9."/>
      <w:lvlJc w:val="right"/>
      <w:pPr>
        <w:ind w:left="7691" w:hanging="180"/>
      </w:pPr>
    </w:lvl>
  </w:abstractNum>
  <w:abstractNum w:abstractNumId="5" w15:restartNumberingAfterBreak="0">
    <w:nsid w:val="0B027A53"/>
    <w:multiLevelType w:val="hybridMultilevel"/>
    <w:tmpl w:val="FD30B30C"/>
    <w:lvl w:ilvl="0" w:tplc="5B94A7DE">
      <w:start w:val="1"/>
      <w:numFmt w:val="decimal"/>
      <w:lvlText w:val="%1."/>
      <w:lvlJc w:val="left"/>
      <w:pPr>
        <w:ind w:left="720" w:hanging="360"/>
      </w:pPr>
      <w:rPr>
        <w:rFonts w:ascii="Palatino Linotype" w:eastAsiaTheme="minorHAnsi" w:hAnsi="Palatino Linotype" w:cstheme="minorBidi" w:hint="default"/>
        <w:b/>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B252AF2"/>
    <w:multiLevelType w:val="hybridMultilevel"/>
    <w:tmpl w:val="D9701A3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5467A2"/>
    <w:multiLevelType w:val="multilevel"/>
    <w:tmpl w:val="EE605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AE5A3C"/>
    <w:multiLevelType w:val="hybridMultilevel"/>
    <w:tmpl w:val="BDE45FE4"/>
    <w:lvl w:ilvl="0" w:tplc="F61AF80E">
      <w:start w:val="1"/>
      <w:numFmt w:val="decimal"/>
      <w:lvlText w:val="%1."/>
      <w:lvlJc w:val="left"/>
      <w:pPr>
        <w:ind w:left="1211" w:hanging="360"/>
      </w:pPr>
      <w:rPr>
        <w:rFonts w:ascii="Palatino Linotype" w:hAnsi="Palatino Linotype" w:hint="default"/>
        <w:i/>
        <w:color w:val="auto"/>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159530ED"/>
    <w:multiLevelType w:val="hybridMultilevel"/>
    <w:tmpl w:val="C95670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7F36B52"/>
    <w:multiLevelType w:val="hybridMultilevel"/>
    <w:tmpl w:val="F6721F06"/>
    <w:lvl w:ilvl="0" w:tplc="FCF03B86">
      <w:start w:val="1"/>
      <w:numFmt w:val="decimal"/>
      <w:lvlText w:val="%1."/>
      <w:lvlJc w:val="left"/>
      <w:pPr>
        <w:ind w:left="1505" w:hanging="360"/>
      </w:pPr>
      <w:rPr>
        <w:rFonts w:hint="default"/>
      </w:rPr>
    </w:lvl>
    <w:lvl w:ilvl="1" w:tplc="080A0019" w:tentative="1">
      <w:start w:val="1"/>
      <w:numFmt w:val="lowerLetter"/>
      <w:lvlText w:val="%2."/>
      <w:lvlJc w:val="left"/>
      <w:pPr>
        <w:ind w:left="2225" w:hanging="360"/>
      </w:pPr>
    </w:lvl>
    <w:lvl w:ilvl="2" w:tplc="080A001B" w:tentative="1">
      <w:start w:val="1"/>
      <w:numFmt w:val="lowerRoman"/>
      <w:lvlText w:val="%3."/>
      <w:lvlJc w:val="right"/>
      <w:pPr>
        <w:ind w:left="2945" w:hanging="180"/>
      </w:pPr>
    </w:lvl>
    <w:lvl w:ilvl="3" w:tplc="080A000F" w:tentative="1">
      <w:start w:val="1"/>
      <w:numFmt w:val="decimal"/>
      <w:lvlText w:val="%4."/>
      <w:lvlJc w:val="left"/>
      <w:pPr>
        <w:ind w:left="3665" w:hanging="360"/>
      </w:pPr>
    </w:lvl>
    <w:lvl w:ilvl="4" w:tplc="080A0019" w:tentative="1">
      <w:start w:val="1"/>
      <w:numFmt w:val="lowerLetter"/>
      <w:lvlText w:val="%5."/>
      <w:lvlJc w:val="left"/>
      <w:pPr>
        <w:ind w:left="4385" w:hanging="360"/>
      </w:pPr>
    </w:lvl>
    <w:lvl w:ilvl="5" w:tplc="080A001B" w:tentative="1">
      <w:start w:val="1"/>
      <w:numFmt w:val="lowerRoman"/>
      <w:lvlText w:val="%6."/>
      <w:lvlJc w:val="right"/>
      <w:pPr>
        <w:ind w:left="5105" w:hanging="180"/>
      </w:pPr>
    </w:lvl>
    <w:lvl w:ilvl="6" w:tplc="080A000F" w:tentative="1">
      <w:start w:val="1"/>
      <w:numFmt w:val="decimal"/>
      <w:lvlText w:val="%7."/>
      <w:lvlJc w:val="left"/>
      <w:pPr>
        <w:ind w:left="5825" w:hanging="360"/>
      </w:pPr>
    </w:lvl>
    <w:lvl w:ilvl="7" w:tplc="080A0019" w:tentative="1">
      <w:start w:val="1"/>
      <w:numFmt w:val="lowerLetter"/>
      <w:lvlText w:val="%8."/>
      <w:lvlJc w:val="left"/>
      <w:pPr>
        <w:ind w:left="6545" w:hanging="360"/>
      </w:pPr>
    </w:lvl>
    <w:lvl w:ilvl="8" w:tplc="080A001B" w:tentative="1">
      <w:start w:val="1"/>
      <w:numFmt w:val="lowerRoman"/>
      <w:lvlText w:val="%9."/>
      <w:lvlJc w:val="right"/>
      <w:pPr>
        <w:ind w:left="7265" w:hanging="180"/>
      </w:pPr>
    </w:lvl>
  </w:abstractNum>
  <w:abstractNum w:abstractNumId="11" w15:restartNumberingAfterBreak="0">
    <w:nsid w:val="18507819"/>
    <w:multiLevelType w:val="hybridMultilevel"/>
    <w:tmpl w:val="08FCEA9C"/>
    <w:lvl w:ilvl="0" w:tplc="051A0542">
      <w:start w:val="1"/>
      <w:numFmt w:val="decimal"/>
      <w:lvlText w:val="%1."/>
      <w:lvlJc w:val="left"/>
      <w:pPr>
        <w:ind w:left="720" w:hanging="360"/>
      </w:pPr>
      <w:rPr>
        <w:rFonts w:eastAsia="Times New Roman" w:cs="Times New Roman" w:hint="default"/>
        <w:i/>
        <w:color w:val="auto"/>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10865A0"/>
    <w:multiLevelType w:val="hybridMultilevel"/>
    <w:tmpl w:val="C03686E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1D47AAF"/>
    <w:multiLevelType w:val="multilevel"/>
    <w:tmpl w:val="9E1AF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153A97"/>
    <w:multiLevelType w:val="hybridMultilevel"/>
    <w:tmpl w:val="74600FFE"/>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82C6975"/>
    <w:multiLevelType w:val="hybridMultilevel"/>
    <w:tmpl w:val="E1900B5C"/>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1ED8A4DA">
      <w:start w:val="1"/>
      <w:numFmt w:val="upperRoman"/>
      <w:lvlText w:val="%3."/>
      <w:lvlJc w:val="left"/>
      <w:pPr>
        <w:ind w:left="2700" w:hanging="72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BC13D4F"/>
    <w:multiLevelType w:val="hybridMultilevel"/>
    <w:tmpl w:val="1D90939E"/>
    <w:lvl w:ilvl="0" w:tplc="7854A60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034720F"/>
    <w:multiLevelType w:val="hybridMultilevel"/>
    <w:tmpl w:val="F030FD5A"/>
    <w:lvl w:ilvl="0" w:tplc="22268878">
      <w:start w:val="1"/>
      <w:numFmt w:val="lowerLetter"/>
      <w:lvlText w:val="%1)"/>
      <w:lvlJc w:val="left"/>
      <w:pPr>
        <w:ind w:left="1384" w:hanging="216"/>
      </w:pPr>
      <w:rPr>
        <w:rFonts w:ascii="Times New Roman" w:eastAsia="Times New Roman" w:hAnsi="Times New Roman" w:hint="default"/>
        <w:i/>
        <w:spacing w:val="4"/>
        <w:w w:val="81"/>
        <w:sz w:val="22"/>
        <w:szCs w:val="22"/>
      </w:rPr>
    </w:lvl>
    <w:lvl w:ilvl="1" w:tplc="ECE0D42C">
      <w:start w:val="1"/>
      <w:numFmt w:val="decimal"/>
      <w:lvlText w:val="%2."/>
      <w:lvlJc w:val="left"/>
      <w:pPr>
        <w:ind w:left="1391" w:hanging="245"/>
      </w:pPr>
      <w:rPr>
        <w:rFonts w:ascii="Times New Roman" w:eastAsia="Times New Roman" w:hAnsi="Times New Roman" w:hint="default"/>
        <w:spacing w:val="-68"/>
        <w:w w:val="153"/>
      </w:rPr>
    </w:lvl>
    <w:lvl w:ilvl="2" w:tplc="3202F1D8">
      <w:start w:val="1"/>
      <w:numFmt w:val="decimal"/>
      <w:lvlText w:val="%3."/>
      <w:lvlJc w:val="left"/>
      <w:pPr>
        <w:ind w:left="1391" w:hanging="324"/>
      </w:pPr>
      <w:rPr>
        <w:rFonts w:hint="default"/>
        <w:u w:val="thick" w:color="000000"/>
      </w:rPr>
    </w:lvl>
    <w:lvl w:ilvl="3" w:tplc="71565FF2">
      <w:start w:val="1"/>
      <w:numFmt w:val="bullet"/>
      <w:lvlText w:val="•"/>
      <w:lvlJc w:val="left"/>
      <w:pPr>
        <w:ind w:left="3246" w:hanging="324"/>
      </w:pPr>
      <w:rPr>
        <w:rFonts w:hint="default"/>
      </w:rPr>
    </w:lvl>
    <w:lvl w:ilvl="4" w:tplc="1C1A530E">
      <w:start w:val="1"/>
      <w:numFmt w:val="bullet"/>
      <w:lvlText w:val="•"/>
      <w:lvlJc w:val="left"/>
      <w:pPr>
        <w:ind w:left="4169" w:hanging="324"/>
      </w:pPr>
      <w:rPr>
        <w:rFonts w:hint="default"/>
      </w:rPr>
    </w:lvl>
    <w:lvl w:ilvl="5" w:tplc="D59450F0">
      <w:start w:val="1"/>
      <w:numFmt w:val="bullet"/>
      <w:lvlText w:val="•"/>
      <w:lvlJc w:val="left"/>
      <w:pPr>
        <w:ind w:left="5092" w:hanging="324"/>
      </w:pPr>
      <w:rPr>
        <w:rFonts w:hint="default"/>
      </w:rPr>
    </w:lvl>
    <w:lvl w:ilvl="6" w:tplc="5E9622DA">
      <w:start w:val="1"/>
      <w:numFmt w:val="bullet"/>
      <w:lvlText w:val="•"/>
      <w:lvlJc w:val="left"/>
      <w:pPr>
        <w:ind w:left="6016" w:hanging="324"/>
      </w:pPr>
      <w:rPr>
        <w:rFonts w:hint="default"/>
      </w:rPr>
    </w:lvl>
    <w:lvl w:ilvl="7" w:tplc="71680568">
      <w:start w:val="1"/>
      <w:numFmt w:val="bullet"/>
      <w:lvlText w:val="•"/>
      <w:lvlJc w:val="left"/>
      <w:pPr>
        <w:ind w:left="6939" w:hanging="324"/>
      </w:pPr>
      <w:rPr>
        <w:rFonts w:hint="default"/>
      </w:rPr>
    </w:lvl>
    <w:lvl w:ilvl="8" w:tplc="A5E851FC">
      <w:start w:val="1"/>
      <w:numFmt w:val="bullet"/>
      <w:lvlText w:val="•"/>
      <w:lvlJc w:val="left"/>
      <w:pPr>
        <w:ind w:left="7862" w:hanging="324"/>
      </w:pPr>
      <w:rPr>
        <w:rFonts w:hint="default"/>
      </w:rPr>
    </w:lvl>
  </w:abstractNum>
  <w:abstractNum w:abstractNumId="18" w15:restartNumberingAfterBreak="0">
    <w:nsid w:val="308A5319"/>
    <w:multiLevelType w:val="hybridMultilevel"/>
    <w:tmpl w:val="DC986128"/>
    <w:lvl w:ilvl="0" w:tplc="F39C4A82">
      <w:start w:val="1"/>
      <w:numFmt w:val="upperRoman"/>
      <w:lvlText w:val="%1."/>
      <w:lvlJc w:val="left"/>
      <w:pPr>
        <w:ind w:left="740" w:hanging="720"/>
      </w:pPr>
      <w:rPr>
        <w:rFonts w:hint="default"/>
      </w:rPr>
    </w:lvl>
    <w:lvl w:ilvl="1" w:tplc="080A0019" w:tentative="1">
      <w:start w:val="1"/>
      <w:numFmt w:val="lowerLetter"/>
      <w:lvlText w:val="%2."/>
      <w:lvlJc w:val="left"/>
      <w:pPr>
        <w:ind w:left="1100" w:hanging="360"/>
      </w:pPr>
    </w:lvl>
    <w:lvl w:ilvl="2" w:tplc="080A001B" w:tentative="1">
      <w:start w:val="1"/>
      <w:numFmt w:val="lowerRoman"/>
      <w:lvlText w:val="%3."/>
      <w:lvlJc w:val="right"/>
      <w:pPr>
        <w:ind w:left="1820" w:hanging="180"/>
      </w:pPr>
    </w:lvl>
    <w:lvl w:ilvl="3" w:tplc="080A000F" w:tentative="1">
      <w:start w:val="1"/>
      <w:numFmt w:val="decimal"/>
      <w:lvlText w:val="%4."/>
      <w:lvlJc w:val="left"/>
      <w:pPr>
        <w:ind w:left="2540" w:hanging="360"/>
      </w:pPr>
    </w:lvl>
    <w:lvl w:ilvl="4" w:tplc="080A0019" w:tentative="1">
      <w:start w:val="1"/>
      <w:numFmt w:val="lowerLetter"/>
      <w:lvlText w:val="%5."/>
      <w:lvlJc w:val="left"/>
      <w:pPr>
        <w:ind w:left="3260" w:hanging="360"/>
      </w:pPr>
    </w:lvl>
    <w:lvl w:ilvl="5" w:tplc="080A001B" w:tentative="1">
      <w:start w:val="1"/>
      <w:numFmt w:val="lowerRoman"/>
      <w:lvlText w:val="%6."/>
      <w:lvlJc w:val="right"/>
      <w:pPr>
        <w:ind w:left="3980" w:hanging="180"/>
      </w:pPr>
    </w:lvl>
    <w:lvl w:ilvl="6" w:tplc="080A000F" w:tentative="1">
      <w:start w:val="1"/>
      <w:numFmt w:val="decimal"/>
      <w:lvlText w:val="%7."/>
      <w:lvlJc w:val="left"/>
      <w:pPr>
        <w:ind w:left="4700" w:hanging="360"/>
      </w:pPr>
    </w:lvl>
    <w:lvl w:ilvl="7" w:tplc="080A0019" w:tentative="1">
      <w:start w:val="1"/>
      <w:numFmt w:val="lowerLetter"/>
      <w:lvlText w:val="%8."/>
      <w:lvlJc w:val="left"/>
      <w:pPr>
        <w:ind w:left="5420" w:hanging="360"/>
      </w:pPr>
    </w:lvl>
    <w:lvl w:ilvl="8" w:tplc="080A001B" w:tentative="1">
      <w:start w:val="1"/>
      <w:numFmt w:val="lowerRoman"/>
      <w:lvlText w:val="%9."/>
      <w:lvlJc w:val="right"/>
      <w:pPr>
        <w:ind w:left="6140" w:hanging="180"/>
      </w:pPr>
    </w:lvl>
  </w:abstractNum>
  <w:abstractNum w:abstractNumId="19" w15:restartNumberingAfterBreak="0">
    <w:nsid w:val="355E0A72"/>
    <w:multiLevelType w:val="hybridMultilevel"/>
    <w:tmpl w:val="20B633B4"/>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8819CB"/>
    <w:multiLevelType w:val="hybridMultilevel"/>
    <w:tmpl w:val="02C2183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A44112B"/>
    <w:multiLevelType w:val="hybridMultilevel"/>
    <w:tmpl w:val="E460D4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C060133"/>
    <w:multiLevelType w:val="hybridMultilevel"/>
    <w:tmpl w:val="BF3C19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DE11EA4"/>
    <w:multiLevelType w:val="hybridMultilevel"/>
    <w:tmpl w:val="65780D22"/>
    <w:lvl w:ilvl="0" w:tplc="13E8E922">
      <w:start w:val="3"/>
      <w:numFmt w:val="decimal"/>
      <w:lvlText w:val="%1."/>
      <w:lvlJc w:val="left"/>
      <w:pPr>
        <w:ind w:left="968" w:hanging="245"/>
      </w:pPr>
      <w:rPr>
        <w:rFonts w:ascii="Times New Roman" w:eastAsia="Times New Roman" w:hAnsi="Times New Roman" w:hint="default"/>
        <w:w w:val="106"/>
        <w:sz w:val="22"/>
        <w:szCs w:val="22"/>
      </w:rPr>
    </w:lvl>
    <w:lvl w:ilvl="1" w:tplc="7604DC9C">
      <w:start w:val="2"/>
      <w:numFmt w:val="decimal"/>
      <w:lvlText w:val="%2."/>
      <w:lvlJc w:val="left"/>
      <w:pPr>
        <w:ind w:left="1405" w:hanging="303"/>
      </w:pPr>
      <w:rPr>
        <w:rFonts w:hint="default"/>
        <w:u w:val="thick" w:color="000000"/>
      </w:rPr>
    </w:lvl>
    <w:lvl w:ilvl="2" w:tplc="CD40946A">
      <w:start w:val="1"/>
      <w:numFmt w:val="bullet"/>
      <w:lvlText w:val="•"/>
      <w:lvlJc w:val="left"/>
      <w:pPr>
        <w:ind w:left="2240" w:hanging="303"/>
      </w:pPr>
      <w:rPr>
        <w:rFonts w:hint="default"/>
      </w:rPr>
    </w:lvl>
    <w:lvl w:ilvl="3" w:tplc="41C0CDF8">
      <w:start w:val="1"/>
      <w:numFmt w:val="bullet"/>
      <w:lvlText w:val="•"/>
      <w:lvlJc w:val="left"/>
      <w:pPr>
        <w:ind w:left="3081" w:hanging="303"/>
      </w:pPr>
      <w:rPr>
        <w:rFonts w:hint="default"/>
      </w:rPr>
    </w:lvl>
    <w:lvl w:ilvl="4" w:tplc="172663AA">
      <w:start w:val="1"/>
      <w:numFmt w:val="bullet"/>
      <w:lvlText w:val="•"/>
      <w:lvlJc w:val="left"/>
      <w:pPr>
        <w:ind w:left="3922" w:hanging="303"/>
      </w:pPr>
      <w:rPr>
        <w:rFonts w:hint="default"/>
      </w:rPr>
    </w:lvl>
    <w:lvl w:ilvl="5" w:tplc="D5803602">
      <w:start w:val="1"/>
      <w:numFmt w:val="bullet"/>
      <w:lvlText w:val="•"/>
      <w:lvlJc w:val="left"/>
      <w:pPr>
        <w:ind w:left="4763" w:hanging="303"/>
      </w:pPr>
      <w:rPr>
        <w:rFonts w:hint="default"/>
      </w:rPr>
    </w:lvl>
    <w:lvl w:ilvl="6" w:tplc="4880CDCA">
      <w:start w:val="1"/>
      <w:numFmt w:val="bullet"/>
      <w:lvlText w:val="•"/>
      <w:lvlJc w:val="left"/>
      <w:pPr>
        <w:ind w:left="5604" w:hanging="303"/>
      </w:pPr>
      <w:rPr>
        <w:rFonts w:hint="default"/>
      </w:rPr>
    </w:lvl>
    <w:lvl w:ilvl="7" w:tplc="3AD8E5DE">
      <w:start w:val="1"/>
      <w:numFmt w:val="bullet"/>
      <w:lvlText w:val="•"/>
      <w:lvlJc w:val="left"/>
      <w:pPr>
        <w:ind w:left="6445" w:hanging="303"/>
      </w:pPr>
      <w:rPr>
        <w:rFonts w:hint="default"/>
      </w:rPr>
    </w:lvl>
    <w:lvl w:ilvl="8" w:tplc="F8789FD6">
      <w:start w:val="1"/>
      <w:numFmt w:val="bullet"/>
      <w:lvlText w:val="•"/>
      <w:lvlJc w:val="left"/>
      <w:pPr>
        <w:ind w:left="7286" w:hanging="303"/>
      </w:pPr>
      <w:rPr>
        <w:rFonts w:hint="default"/>
      </w:rPr>
    </w:lvl>
  </w:abstractNum>
  <w:abstractNum w:abstractNumId="24" w15:restartNumberingAfterBreak="0">
    <w:nsid w:val="49E11061"/>
    <w:multiLevelType w:val="hybridMultilevel"/>
    <w:tmpl w:val="B49673F8"/>
    <w:lvl w:ilvl="0" w:tplc="38429182">
      <w:start w:val="1"/>
      <w:numFmt w:val="bullet"/>
      <w:lvlText w:val="-"/>
      <w:lvlJc w:val="left"/>
      <w:pPr>
        <w:ind w:left="1211" w:hanging="360"/>
      </w:pPr>
      <w:rPr>
        <w:rFonts w:ascii="Palatino Linotype" w:eastAsia="Times New Roman" w:hAnsi="Palatino Linotype" w:cs="Aria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25" w15:restartNumberingAfterBreak="0">
    <w:nsid w:val="4A8526BF"/>
    <w:multiLevelType w:val="hybridMultilevel"/>
    <w:tmpl w:val="B768A1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A8E6A07"/>
    <w:multiLevelType w:val="hybridMultilevel"/>
    <w:tmpl w:val="46DA79B2"/>
    <w:lvl w:ilvl="0" w:tplc="3D36AEA8">
      <w:start w:val="1"/>
      <w:numFmt w:val="decimal"/>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7" w15:restartNumberingAfterBreak="0">
    <w:nsid w:val="504823BA"/>
    <w:multiLevelType w:val="hybridMultilevel"/>
    <w:tmpl w:val="0A641154"/>
    <w:lvl w:ilvl="0" w:tplc="080A000F">
      <w:start w:val="1"/>
      <w:numFmt w:val="decimal"/>
      <w:lvlText w:val="%1."/>
      <w:lvlJc w:val="left"/>
      <w:pPr>
        <w:ind w:left="720" w:hanging="360"/>
      </w:pPr>
      <w:rPr>
        <w:rFonts w:eastAsia="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3C201E0"/>
    <w:multiLevelType w:val="hybridMultilevel"/>
    <w:tmpl w:val="4B72A80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49D58BC"/>
    <w:multiLevelType w:val="hybridMultilevel"/>
    <w:tmpl w:val="57AE3608"/>
    <w:lvl w:ilvl="0" w:tplc="8078FE32">
      <w:start w:val="1"/>
      <w:numFmt w:val="upperRoman"/>
      <w:lvlText w:val="%1."/>
      <w:lvlJc w:val="left"/>
      <w:pPr>
        <w:ind w:left="740" w:hanging="720"/>
      </w:pPr>
      <w:rPr>
        <w:rFonts w:hint="default"/>
      </w:rPr>
    </w:lvl>
    <w:lvl w:ilvl="1" w:tplc="080A0019" w:tentative="1">
      <w:start w:val="1"/>
      <w:numFmt w:val="lowerLetter"/>
      <w:lvlText w:val="%2."/>
      <w:lvlJc w:val="left"/>
      <w:pPr>
        <w:ind w:left="1100" w:hanging="360"/>
      </w:pPr>
    </w:lvl>
    <w:lvl w:ilvl="2" w:tplc="080A001B" w:tentative="1">
      <w:start w:val="1"/>
      <w:numFmt w:val="lowerRoman"/>
      <w:lvlText w:val="%3."/>
      <w:lvlJc w:val="right"/>
      <w:pPr>
        <w:ind w:left="1820" w:hanging="180"/>
      </w:pPr>
    </w:lvl>
    <w:lvl w:ilvl="3" w:tplc="080A000F" w:tentative="1">
      <w:start w:val="1"/>
      <w:numFmt w:val="decimal"/>
      <w:lvlText w:val="%4."/>
      <w:lvlJc w:val="left"/>
      <w:pPr>
        <w:ind w:left="2540" w:hanging="360"/>
      </w:pPr>
    </w:lvl>
    <w:lvl w:ilvl="4" w:tplc="080A0019" w:tentative="1">
      <w:start w:val="1"/>
      <w:numFmt w:val="lowerLetter"/>
      <w:lvlText w:val="%5."/>
      <w:lvlJc w:val="left"/>
      <w:pPr>
        <w:ind w:left="3260" w:hanging="360"/>
      </w:pPr>
    </w:lvl>
    <w:lvl w:ilvl="5" w:tplc="080A001B" w:tentative="1">
      <w:start w:val="1"/>
      <w:numFmt w:val="lowerRoman"/>
      <w:lvlText w:val="%6."/>
      <w:lvlJc w:val="right"/>
      <w:pPr>
        <w:ind w:left="3980" w:hanging="180"/>
      </w:pPr>
    </w:lvl>
    <w:lvl w:ilvl="6" w:tplc="080A000F" w:tentative="1">
      <w:start w:val="1"/>
      <w:numFmt w:val="decimal"/>
      <w:lvlText w:val="%7."/>
      <w:lvlJc w:val="left"/>
      <w:pPr>
        <w:ind w:left="4700" w:hanging="360"/>
      </w:pPr>
    </w:lvl>
    <w:lvl w:ilvl="7" w:tplc="080A0019" w:tentative="1">
      <w:start w:val="1"/>
      <w:numFmt w:val="lowerLetter"/>
      <w:lvlText w:val="%8."/>
      <w:lvlJc w:val="left"/>
      <w:pPr>
        <w:ind w:left="5420" w:hanging="360"/>
      </w:pPr>
    </w:lvl>
    <w:lvl w:ilvl="8" w:tplc="080A001B" w:tentative="1">
      <w:start w:val="1"/>
      <w:numFmt w:val="lowerRoman"/>
      <w:lvlText w:val="%9."/>
      <w:lvlJc w:val="right"/>
      <w:pPr>
        <w:ind w:left="6140" w:hanging="180"/>
      </w:pPr>
    </w:lvl>
  </w:abstractNum>
  <w:abstractNum w:abstractNumId="30" w15:restartNumberingAfterBreak="0">
    <w:nsid w:val="57A76841"/>
    <w:multiLevelType w:val="hybridMultilevel"/>
    <w:tmpl w:val="4EEE519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85C06DD"/>
    <w:multiLevelType w:val="hybridMultilevel"/>
    <w:tmpl w:val="40A2E1D4"/>
    <w:lvl w:ilvl="0" w:tplc="B8C2591E">
      <w:start w:val="4"/>
      <w:numFmt w:val="bullet"/>
      <w:lvlText w:val="-"/>
      <w:lvlJc w:val="left"/>
      <w:pPr>
        <w:ind w:left="720" w:hanging="360"/>
      </w:pPr>
      <w:rPr>
        <w:rFonts w:ascii="Arial" w:eastAsiaTheme="minorHAnsi" w:hAnsi="Arial" w:cs="Arial"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07066C8"/>
    <w:multiLevelType w:val="hybridMultilevel"/>
    <w:tmpl w:val="2BA0186E"/>
    <w:lvl w:ilvl="0" w:tplc="8A2C3D0A">
      <w:start w:val="1"/>
      <w:numFmt w:val="upperRoman"/>
      <w:lvlText w:val="%1."/>
      <w:lvlJc w:val="left"/>
      <w:pPr>
        <w:ind w:left="740" w:hanging="720"/>
      </w:pPr>
      <w:rPr>
        <w:rFonts w:hint="default"/>
      </w:rPr>
    </w:lvl>
    <w:lvl w:ilvl="1" w:tplc="080A0019" w:tentative="1">
      <w:start w:val="1"/>
      <w:numFmt w:val="lowerLetter"/>
      <w:lvlText w:val="%2."/>
      <w:lvlJc w:val="left"/>
      <w:pPr>
        <w:ind w:left="1100" w:hanging="360"/>
      </w:pPr>
    </w:lvl>
    <w:lvl w:ilvl="2" w:tplc="080A001B" w:tentative="1">
      <w:start w:val="1"/>
      <w:numFmt w:val="lowerRoman"/>
      <w:lvlText w:val="%3."/>
      <w:lvlJc w:val="right"/>
      <w:pPr>
        <w:ind w:left="1820" w:hanging="180"/>
      </w:pPr>
    </w:lvl>
    <w:lvl w:ilvl="3" w:tplc="080A000F" w:tentative="1">
      <w:start w:val="1"/>
      <w:numFmt w:val="decimal"/>
      <w:lvlText w:val="%4."/>
      <w:lvlJc w:val="left"/>
      <w:pPr>
        <w:ind w:left="2540" w:hanging="360"/>
      </w:pPr>
    </w:lvl>
    <w:lvl w:ilvl="4" w:tplc="080A0019" w:tentative="1">
      <w:start w:val="1"/>
      <w:numFmt w:val="lowerLetter"/>
      <w:lvlText w:val="%5."/>
      <w:lvlJc w:val="left"/>
      <w:pPr>
        <w:ind w:left="3260" w:hanging="360"/>
      </w:pPr>
    </w:lvl>
    <w:lvl w:ilvl="5" w:tplc="080A001B" w:tentative="1">
      <w:start w:val="1"/>
      <w:numFmt w:val="lowerRoman"/>
      <w:lvlText w:val="%6."/>
      <w:lvlJc w:val="right"/>
      <w:pPr>
        <w:ind w:left="3980" w:hanging="180"/>
      </w:pPr>
    </w:lvl>
    <w:lvl w:ilvl="6" w:tplc="080A000F" w:tentative="1">
      <w:start w:val="1"/>
      <w:numFmt w:val="decimal"/>
      <w:lvlText w:val="%7."/>
      <w:lvlJc w:val="left"/>
      <w:pPr>
        <w:ind w:left="4700" w:hanging="360"/>
      </w:pPr>
    </w:lvl>
    <w:lvl w:ilvl="7" w:tplc="080A0019" w:tentative="1">
      <w:start w:val="1"/>
      <w:numFmt w:val="lowerLetter"/>
      <w:lvlText w:val="%8."/>
      <w:lvlJc w:val="left"/>
      <w:pPr>
        <w:ind w:left="5420" w:hanging="360"/>
      </w:pPr>
    </w:lvl>
    <w:lvl w:ilvl="8" w:tplc="080A001B" w:tentative="1">
      <w:start w:val="1"/>
      <w:numFmt w:val="lowerRoman"/>
      <w:lvlText w:val="%9."/>
      <w:lvlJc w:val="right"/>
      <w:pPr>
        <w:ind w:left="6140" w:hanging="180"/>
      </w:pPr>
    </w:lvl>
  </w:abstractNum>
  <w:abstractNum w:abstractNumId="33" w15:restartNumberingAfterBreak="0">
    <w:nsid w:val="646D6FAF"/>
    <w:multiLevelType w:val="hybridMultilevel"/>
    <w:tmpl w:val="D89A209C"/>
    <w:lvl w:ilvl="0" w:tplc="54803518">
      <w:start w:val="1"/>
      <w:numFmt w:val="lowerLetter"/>
      <w:lvlText w:val="%1)"/>
      <w:lvlJc w:val="left"/>
      <w:pPr>
        <w:ind w:left="960" w:hanging="238"/>
        <w:jc w:val="right"/>
      </w:pPr>
      <w:rPr>
        <w:rFonts w:ascii="Times New Roman" w:eastAsia="Times New Roman" w:hAnsi="Times New Roman" w:hint="default"/>
        <w:i/>
        <w:spacing w:val="-4"/>
        <w:w w:val="91"/>
      </w:rPr>
    </w:lvl>
    <w:lvl w:ilvl="1" w:tplc="34A2BC34">
      <w:start w:val="1"/>
      <w:numFmt w:val="bullet"/>
      <w:lvlText w:val="•"/>
      <w:lvlJc w:val="left"/>
      <w:pPr>
        <w:ind w:left="1792" w:hanging="238"/>
      </w:pPr>
      <w:rPr>
        <w:rFonts w:hint="default"/>
      </w:rPr>
    </w:lvl>
    <w:lvl w:ilvl="2" w:tplc="B9F0A83A">
      <w:start w:val="1"/>
      <w:numFmt w:val="bullet"/>
      <w:lvlText w:val="•"/>
      <w:lvlJc w:val="left"/>
      <w:pPr>
        <w:ind w:left="2625" w:hanging="238"/>
      </w:pPr>
      <w:rPr>
        <w:rFonts w:hint="default"/>
      </w:rPr>
    </w:lvl>
    <w:lvl w:ilvl="3" w:tplc="64EAE636">
      <w:start w:val="1"/>
      <w:numFmt w:val="bullet"/>
      <w:lvlText w:val="•"/>
      <w:lvlJc w:val="left"/>
      <w:pPr>
        <w:ind w:left="3458" w:hanging="238"/>
      </w:pPr>
      <w:rPr>
        <w:rFonts w:hint="default"/>
      </w:rPr>
    </w:lvl>
    <w:lvl w:ilvl="4" w:tplc="5DFAA13C">
      <w:start w:val="1"/>
      <w:numFmt w:val="bullet"/>
      <w:lvlText w:val="•"/>
      <w:lvlJc w:val="left"/>
      <w:pPr>
        <w:ind w:left="4291" w:hanging="238"/>
      </w:pPr>
      <w:rPr>
        <w:rFonts w:hint="default"/>
      </w:rPr>
    </w:lvl>
    <w:lvl w:ilvl="5" w:tplc="06BCA4A4">
      <w:start w:val="1"/>
      <w:numFmt w:val="bullet"/>
      <w:lvlText w:val="•"/>
      <w:lvlJc w:val="left"/>
      <w:pPr>
        <w:ind w:left="5124" w:hanging="238"/>
      </w:pPr>
      <w:rPr>
        <w:rFonts w:hint="default"/>
      </w:rPr>
    </w:lvl>
    <w:lvl w:ilvl="6" w:tplc="98E40A3C">
      <w:start w:val="1"/>
      <w:numFmt w:val="bullet"/>
      <w:lvlText w:val="•"/>
      <w:lvlJc w:val="left"/>
      <w:pPr>
        <w:ind w:left="5957" w:hanging="238"/>
      </w:pPr>
      <w:rPr>
        <w:rFonts w:hint="default"/>
      </w:rPr>
    </w:lvl>
    <w:lvl w:ilvl="7" w:tplc="058056BC">
      <w:start w:val="1"/>
      <w:numFmt w:val="bullet"/>
      <w:lvlText w:val="•"/>
      <w:lvlJc w:val="left"/>
      <w:pPr>
        <w:ind w:left="6790" w:hanging="238"/>
      </w:pPr>
      <w:rPr>
        <w:rFonts w:hint="default"/>
      </w:rPr>
    </w:lvl>
    <w:lvl w:ilvl="8" w:tplc="ED56B3AC">
      <w:start w:val="1"/>
      <w:numFmt w:val="bullet"/>
      <w:lvlText w:val="•"/>
      <w:lvlJc w:val="left"/>
      <w:pPr>
        <w:ind w:left="7623" w:hanging="238"/>
      </w:pPr>
      <w:rPr>
        <w:rFonts w:hint="default"/>
      </w:rPr>
    </w:lvl>
  </w:abstractNum>
  <w:abstractNum w:abstractNumId="34" w15:restartNumberingAfterBreak="0">
    <w:nsid w:val="64EA2807"/>
    <w:multiLevelType w:val="hybridMultilevel"/>
    <w:tmpl w:val="D16E242C"/>
    <w:lvl w:ilvl="0" w:tplc="2A545C3C">
      <w:start w:val="1"/>
      <w:numFmt w:val="lowerLetter"/>
      <w:lvlText w:val="%1)"/>
      <w:lvlJc w:val="left"/>
      <w:pPr>
        <w:ind w:left="1931" w:hanging="360"/>
      </w:pPr>
      <w:rPr>
        <w:rFonts w:hint="default"/>
      </w:rPr>
    </w:lvl>
    <w:lvl w:ilvl="1" w:tplc="080A0019" w:tentative="1">
      <w:start w:val="1"/>
      <w:numFmt w:val="lowerLetter"/>
      <w:lvlText w:val="%2."/>
      <w:lvlJc w:val="left"/>
      <w:pPr>
        <w:ind w:left="2651" w:hanging="360"/>
      </w:pPr>
    </w:lvl>
    <w:lvl w:ilvl="2" w:tplc="080A001B" w:tentative="1">
      <w:start w:val="1"/>
      <w:numFmt w:val="lowerRoman"/>
      <w:lvlText w:val="%3."/>
      <w:lvlJc w:val="right"/>
      <w:pPr>
        <w:ind w:left="3371" w:hanging="180"/>
      </w:pPr>
    </w:lvl>
    <w:lvl w:ilvl="3" w:tplc="080A000F" w:tentative="1">
      <w:start w:val="1"/>
      <w:numFmt w:val="decimal"/>
      <w:lvlText w:val="%4."/>
      <w:lvlJc w:val="left"/>
      <w:pPr>
        <w:ind w:left="4091" w:hanging="360"/>
      </w:pPr>
    </w:lvl>
    <w:lvl w:ilvl="4" w:tplc="080A0019" w:tentative="1">
      <w:start w:val="1"/>
      <w:numFmt w:val="lowerLetter"/>
      <w:lvlText w:val="%5."/>
      <w:lvlJc w:val="left"/>
      <w:pPr>
        <w:ind w:left="4811" w:hanging="360"/>
      </w:pPr>
    </w:lvl>
    <w:lvl w:ilvl="5" w:tplc="080A001B" w:tentative="1">
      <w:start w:val="1"/>
      <w:numFmt w:val="lowerRoman"/>
      <w:lvlText w:val="%6."/>
      <w:lvlJc w:val="right"/>
      <w:pPr>
        <w:ind w:left="5531" w:hanging="180"/>
      </w:pPr>
    </w:lvl>
    <w:lvl w:ilvl="6" w:tplc="080A000F" w:tentative="1">
      <w:start w:val="1"/>
      <w:numFmt w:val="decimal"/>
      <w:lvlText w:val="%7."/>
      <w:lvlJc w:val="left"/>
      <w:pPr>
        <w:ind w:left="6251" w:hanging="360"/>
      </w:pPr>
    </w:lvl>
    <w:lvl w:ilvl="7" w:tplc="080A0019" w:tentative="1">
      <w:start w:val="1"/>
      <w:numFmt w:val="lowerLetter"/>
      <w:lvlText w:val="%8."/>
      <w:lvlJc w:val="left"/>
      <w:pPr>
        <w:ind w:left="6971" w:hanging="360"/>
      </w:pPr>
    </w:lvl>
    <w:lvl w:ilvl="8" w:tplc="080A001B" w:tentative="1">
      <w:start w:val="1"/>
      <w:numFmt w:val="lowerRoman"/>
      <w:lvlText w:val="%9."/>
      <w:lvlJc w:val="right"/>
      <w:pPr>
        <w:ind w:left="7691" w:hanging="180"/>
      </w:pPr>
    </w:lvl>
  </w:abstractNum>
  <w:abstractNum w:abstractNumId="35" w15:restartNumberingAfterBreak="0">
    <w:nsid w:val="693F60FD"/>
    <w:multiLevelType w:val="multilevel"/>
    <w:tmpl w:val="49A0E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A53B91"/>
    <w:multiLevelType w:val="hybridMultilevel"/>
    <w:tmpl w:val="A052F338"/>
    <w:lvl w:ilvl="0" w:tplc="B2281644">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7"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8" w15:restartNumberingAfterBreak="0">
    <w:nsid w:val="70A94374"/>
    <w:multiLevelType w:val="hybridMultilevel"/>
    <w:tmpl w:val="ED9063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27A79A1"/>
    <w:multiLevelType w:val="hybridMultilevel"/>
    <w:tmpl w:val="127C9814"/>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7E3146E"/>
    <w:multiLevelType w:val="multilevel"/>
    <w:tmpl w:val="0EA89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704178"/>
    <w:multiLevelType w:val="hybridMultilevel"/>
    <w:tmpl w:val="AE825B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8DB3EFF"/>
    <w:multiLevelType w:val="multilevel"/>
    <w:tmpl w:val="DA826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6"/>
  </w:num>
  <w:num w:numId="2">
    <w:abstractNumId w:val="25"/>
  </w:num>
  <w:num w:numId="3">
    <w:abstractNumId w:val="0"/>
  </w:num>
  <w:num w:numId="4">
    <w:abstractNumId w:val="28"/>
  </w:num>
  <w:num w:numId="5">
    <w:abstractNumId w:val="4"/>
  </w:num>
  <w:num w:numId="6">
    <w:abstractNumId w:val="34"/>
  </w:num>
  <w:num w:numId="7">
    <w:abstractNumId w:val="2"/>
  </w:num>
  <w:num w:numId="8">
    <w:abstractNumId w:val="20"/>
  </w:num>
  <w:num w:numId="9">
    <w:abstractNumId w:val="17"/>
  </w:num>
  <w:num w:numId="10">
    <w:abstractNumId w:val="33"/>
  </w:num>
  <w:num w:numId="11">
    <w:abstractNumId w:val="23"/>
  </w:num>
  <w:num w:numId="12">
    <w:abstractNumId w:val="10"/>
  </w:num>
  <w:num w:numId="13">
    <w:abstractNumId w:val="14"/>
  </w:num>
  <w:num w:numId="14">
    <w:abstractNumId w:val="24"/>
  </w:num>
  <w:num w:numId="15">
    <w:abstractNumId w:val="8"/>
  </w:num>
  <w:num w:numId="16">
    <w:abstractNumId w:val="27"/>
  </w:num>
  <w:num w:numId="17">
    <w:abstractNumId w:val="36"/>
  </w:num>
  <w:num w:numId="18">
    <w:abstractNumId w:val="15"/>
  </w:num>
  <w:num w:numId="19">
    <w:abstractNumId w:val="11"/>
  </w:num>
  <w:num w:numId="20">
    <w:abstractNumId w:val="38"/>
  </w:num>
  <w:num w:numId="21">
    <w:abstractNumId w:val="13"/>
  </w:num>
  <w:num w:numId="22">
    <w:abstractNumId w:val="16"/>
  </w:num>
  <w:num w:numId="23">
    <w:abstractNumId w:val="5"/>
  </w:num>
  <w:num w:numId="24">
    <w:abstractNumId w:val="40"/>
  </w:num>
  <w:num w:numId="25">
    <w:abstractNumId w:val="12"/>
  </w:num>
  <w:num w:numId="26">
    <w:abstractNumId w:val="35"/>
  </w:num>
  <w:num w:numId="27">
    <w:abstractNumId w:val="22"/>
  </w:num>
  <w:num w:numId="28">
    <w:abstractNumId w:val="31"/>
  </w:num>
  <w:num w:numId="29">
    <w:abstractNumId w:val="30"/>
  </w:num>
  <w:num w:numId="30">
    <w:abstractNumId w:val="6"/>
  </w:num>
  <w:num w:numId="31">
    <w:abstractNumId w:val="21"/>
  </w:num>
  <w:num w:numId="32">
    <w:abstractNumId w:val="1"/>
  </w:num>
  <w:num w:numId="33">
    <w:abstractNumId w:val="19"/>
  </w:num>
  <w:num w:numId="34">
    <w:abstractNumId w:val="9"/>
  </w:num>
  <w:num w:numId="35">
    <w:abstractNumId w:val="42"/>
  </w:num>
  <w:num w:numId="36">
    <w:abstractNumId w:val="7"/>
  </w:num>
  <w:num w:numId="37">
    <w:abstractNumId w:val="39"/>
  </w:num>
  <w:num w:numId="38">
    <w:abstractNumId w:val="3"/>
  </w:num>
  <w:num w:numId="39">
    <w:abstractNumId w:val="29"/>
  </w:num>
  <w:num w:numId="40">
    <w:abstractNumId w:val="18"/>
  </w:num>
  <w:num w:numId="41">
    <w:abstractNumId w:val="32"/>
  </w:num>
  <w:num w:numId="42">
    <w:abstractNumId w:val="41"/>
  </w:num>
  <w:num w:numId="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CO" w:vendorID="64" w:dllVersion="131078" w:nlCheck="1" w:checkStyle="1"/>
  <w:activeWritingStyle w:appName="MSWord" w:lang="en-US" w:vendorID="64" w:dllVersion="131078" w:nlCheck="1" w:checkStyle="1"/>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D4"/>
    <w:rsid w:val="00000566"/>
    <w:rsid w:val="000041EE"/>
    <w:rsid w:val="00005528"/>
    <w:rsid w:val="000057AD"/>
    <w:rsid w:val="00005EC4"/>
    <w:rsid w:val="00007425"/>
    <w:rsid w:val="00010801"/>
    <w:rsid w:val="00010A91"/>
    <w:rsid w:val="000121B6"/>
    <w:rsid w:val="00015427"/>
    <w:rsid w:val="000165AB"/>
    <w:rsid w:val="000229D4"/>
    <w:rsid w:val="0002324B"/>
    <w:rsid w:val="000242A9"/>
    <w:rsid w:val="00024E19"/>
    <w:rsid w:val="00030905"/>
    <w:rsid w:val="00030AB1"/>
    <w:rsid w:val="00030B18"/>
    <w:rsid w:val="00031554"/>
    <w:rsid w:val="0003605D"/>
    <w:rsid w:val="00040B44"/>
    <w:rsid w:val="00044046"/>
    <w:rsid w:val="0005453E"/>
    <w:rsid w:val="00056801"/>
    <w:rsid w:val="00057C69"/>
    <w:rsid w:val="00060046"/>
    <w:rsid w:val="000714F2"/>
    <w:rsid w:val="0007198E"/>
    <w:rsid w:val="00072022"/>
    <w:rsid w:val="000731C6"/>
    <w:rsid w:val="000739AB"/>
    <w:rsid w:val="0008339D"/>
    <w:rsid w:val="000850CE"/>
    <w:rsid w:val="000865CC"/>
    <w:rsid w:val="000908E8"/>
    <w:rsid w:val="00090BDF"/>
    <w:rsid w:val="000912C3"/>
    <w:rsid w:val="0009312F"/>
    <w:rsid w:val="00093F4C"/>
    <w:rsid w:val="000A1237"/>
    <w:rsid w:val="000A207D"/>
    <w:rsid w:val="000B1AC0"/>
    <w:rsid w:val="000B3104"/>
    <w:rsid w:val="000B3F75"/>
    <w:rsid w:val="000B4CBF"/>
    <w:rsid w:val="000B518A"/>
    <w:rsid w:val="000B5E93"/>
    <w:rsid w:val="000C225A"/>
    <w:rsid w:val="000C5AC5"/>
    <w:rsid w:val="000C7329"/>
    <w:rsid w:val="000C77B2"/>
    <w:rsid w:val="000D1230"/>
    <w:rsid w:val="000D371D"/>
    <w:rsid w:val="000D373B"/>
    <w:rsid w:val="000D3CC6"/>
    <w:rsid w:val="000D4BBF"/>
    <w:rsid w:val="000D64AB"/>
    <w:rsid w:val="000E0837"/>
    <w:rsid w:val="000E3A84"/>
    <w:rsid w:val="000E63BD"/>
    <w:rsid w:val="000F02B0"/>
    <w:rsid w:val="000F0394"/>
    <w:rsid w:val="000F19E1"/>
    <w:rsid w:val="000F6866"/>
    <w:rsid w:val="000F6C33"/>
    <w:rsid w:val="001006A4"/>
    <w:rsid w:val="00102E10"/>
    <w:rsid w:val="001032D4"/>
    <w:rsid w:val="001056E8"/>
    <w:rsid w:val="00105B76"/>
    <w:rsid w:val="00111D30"/>
    <w:rsid w:val="00112F0E"/>
    <w:rsid w:val="00113B6C"/>
    <w:rsid w:val="00114C21"/>
    <w:rsid w:val="00120D25"/>
    <w:rsid w:val="001226DA"/>
    <w:rsid w:val="001229B9"/>
    <w:rsid w:val="00126BBF"/>
    <w:rsid w:val="00132ED0"/>
    <w:rsid w:val="00132ED4"/>
    <w:rsid w:val="00134E8C"/>
    <w:rsid w:val="00136DE7"/>
    <w:rsid w:val="00150BA2"/>
    <w:rsid w:val="00152BFC"/>
    <w:rsid w:val="001577DE"/>
    <w:rsid w:val="00161D97"/>
    <w:rsid w:val="00165B15"/>
    <w:rsid w:val="00167B37"/>
    <w:rsid w:val="00170427"/>
    <w:rsid w:val="00171621"/>
    <w:rsid w:val="00171982"/>
    <w:rsid w:val="00171DE6"/>
    <w:rsid w:val="00172834"/>
    <w:rsid w:val="00180293"/>
    <w:rsid w:val="00187B5E"/>
    <w:rsid w:val="001906EA"/>
    <w:rsid w:val="00196B79"/>
    <w:rsid w:val="001A038B"/>
    <w:rsid w:val="001A07BA"/>
    <w:rsid w:val="001A0ADE"/>
    <w:rsid w:val="001A148F"/>
    <w:rsid w:val="001A1A7D"/>
    <w:rsid w:val="001A1FAA"/>
    <w:rsid w:val="001A2A03"/>
    <w:rsid w:val="001A304C"/>
    <w:rsid w:val="001A3B4C"/>
    <w:rsid w:val="001A3E5C"/>
    <w:rsid w:val="001A4BF9"/>
    <w:rsid w:val="001A4E06"/>
    <w:rsid w:val="001B0B1A"/>
    <w:rsid w:val="001B0DD4"/>
    <w:rsid w:val="001B1C26"/>
    <w:rsid w:val="001B4E71"/>
    <w:rsid w:val="001B6B26"/>
    <w:rsid w:val="001B6D73"/>
    <w:rsid w:val="001C16C3"/>
    <w:rsid w:val="001C2750"/>
    <w:rsid w:val="001C2FE6"/>
    <w:rsid w:val="001C31E7"/>
    <w:rsid w:val="001C4E64"/>
    <w:rsid w:val="001C5DDC"/>
    <w:rsid w:val="001D02D1"/>
    <w:rsid w:val="001D23EA"/>
    <w:rsid w:val="001D375C"/>
    <w:rsid w:val="001D4708"/>
    <w:rsid w:val="001E0AF0"/>
    <w:rsid w:val="001E2EB6"/>
    <w:rsid w:val="001E31E2"/>
    <w:rsid w:val="001E7595"/>
    <w:rsid w:val="001E7EBF"/>
    <w:rsid w:val="001F230F"/>
    <w:rsid w:val="001F2F0C"/>
    <w:rsid w:val="001F53CB"/>
    <w:rsid w:val="002008C5"/>
    <w:rsid w:val="00201FAB"/>
    <w:rsid w:val="002034B3"/>
    <w:rsid w:val="00205415"/>
    <w:rsid w:val="00205665"/>
    <w:rsid w:val="00210BE0"/>
    <w:rsid w:val="002123AB"/>
    <w:rsid w:val="00215C47"/>
    <w:rsid w:val="002167E1"/>
    <w:rsid w:val="002204F1"/>
    <w:rsid w:val="002207C5"/>
    <w:rsid w:val="00223909"/>
    <w:rsid w:val="00224E0F"/>
    <w:rsid w:val="00225A3D"/>
    <w:rsid w:val="0023043E"/>
    <w:rsid w:val="002322F3"/>
    <w:rsid w:val="0023252B"/>
    <w:rsid w:val="002335C4"/>
    <w:rsid w:val="00234144"/>
    <w:rsid w:val="00235CCF"/>
    <w:rsid w:val="002367C0"/>
    <w:rsid w:val="00237247"/>
    <w:rsid w:val="00240213"/>
    <w:rsid w:val="002418CB"/>
    <w:rsid w:val="00242081"/>
    <w:rsid w:val="002426B8"/>
    <w:rsid w:val="00245582"/>
    <w:rsid w:val="00250C08"/>
    <w:rsid w:val="00251A78"/>
    <w:rsid w:val="00253AFC"/>
    <w:rsid w:val="00254E16"/>
    <w:rsid w:val="00255356"/>
    <w:rsid w:val="00255849"/>
    <w:rsid w:val="0026681B"/>
    <w:rsid w:val="00277329"/>
    <w:rsid w:val="00281207"/>
    <w:rsid w:val="00282C89"/>
    <w:rsid w:val="00284922"/>
    <w:rsid w:val="00284FE1"/>
    <w:rsid w:val="00285B0A"/>
    <w:rsid w:val="00286A8B"/>
    <w:rsid w:val="00287B9A"/>
    <w:rsid w:val="002932CF"/>
    <w:rsid w:val="00295743"/>
    <w:rsid w:val="00297564"/>
    <w:rsid w:val="002A10E8"/>
    <w:rsid w:val="002B3010"/>
    <w:rsid w:val="002B3BE7"/>
    <w:rsid w:val="002B3CA5"/>
    <w:rsid w:val="002B49FB"/>
    <w:rsid w:val="002B4ADB"/>
    <w:rsid w:val="002B6AFE"/>
    <w:rsid w:val="002C2D7A"/>
    <w:rsid w:val="002C4298"/>
    <w:rsid w:val="002C7DF8"/>
    <w:rsid w:val="002D1BB7"/>
    <w:rsid w:val="002D1E1F"/>
    <w:rsid w:val="002D4B3B"/>
    <w:rsid w:val="002D5206"/>
    <w:rsid w:val="002D6B7D"/>
    <w:rsid w:val="002E0397"/>
    <w:rsid w:val="002E35AF"/>
    <w:rsid w:val="002E47B2"/>
    <w:rsid w:val="002E694C"/>
    <w:rsid w:val="002F1B38"/>
    <w:rsid w:val="002F382F"/>
    <w:rsid w:val="002F4590"/>
    <w:rsid w:val="002F5254"/>
    <w:rsid w:val="00300888"/>
    <w:rsid w:val="0030088F"/>
    <w:rsid w:val="00302130"/>
    <w:rsid w:val="00302B27"/>
    <w:rsid w:val="00303C8E"/>
    <w:rsid w:val="003044CD"/>
    <w:rsid w:val="00306C2A"/>
    <w:rsid w:val="00311750"/>
    <w:rsid w:val="00313162"/>
    <w:rsid w:val="00313961"/>
    <w:rsid w:val="00314130"/>
    <w:rsid w:val="00315594"/>
    <w:rsid w:val="0031682D"/>
    <w:rsid w:val="00317244"/>
    <w:rsid w:val="00320E95"/>
    <w:rsid w:val="00321C48"/>
    <w:rsid w:val="00321DE4"/>
    <w:rsid w:val="00321E4E"/>
    <w:rsid w:val="00323455"/>
    <w:rsid w:val="00331FBC"/>
    <w:rsid w:val="00334D21"/>
    <w:rsid w:val="00335F87"/>
    <w:rsid w:val="00337293"/>
    <w:rsid w:val="0034026A"/>
    <w:rsid w:val="00344716"/>
    <w:rsid w:val="00346C64"/>
    <w:rsid w:val="00347E2E"/>
    <w:rsid w:val="003505FF"/>
    <w:rsid w:val="0035104C"/>
    <w:rsid w:val="0035234D"/>
    <w:rsid w:val="0035263E"/>
    <w:rsid w:val="0035539E"/>
    <w:rsid w:val="00357276"/>
    <w:rsid w:val="00357303"/>
    <w:rsid w:val="00357B31"/>
    <w:rsid w:val="0036177C"/>
    <w:rsid w:val="00363ACF"/>
    <w:rsid w:val="00366713"/>
    <w:rsid w:val="00367A7F"/>
    <w:rsid w:val="00370B0D"/>
    <w:rsid w:val="00371BDF"/>
    <w:rsid w:val="0037276E"/>
    <w:rsid w:val="003736C0"/>
    <w:rsid w:val="00374093"/>
    <w:rsid w:val="00374812"/>
    <w:rsid w:val="003765D6"/>
    <w:rsid w:val="00376BE3"/>
    <w:rsid w:val="00384D1E"/>
    <w:rsid w:val="00385664"/>
    <w:rsid w:val="003857F2"/>
    <w:rsid w:val="0038625C"/>
    <w:rsid w:val="003872BE"/>
    <w:rsid w:val="0039322C"/>
    <w:rsid w:val="003940AA"/>
    <w:rsid w:val="00396BB4"/>
    <w:rsid w:val="003A323F"/>
    <w:rsid w:val="003A356D"/>
    <w:rsid w:val="003A5879"/>
    <w:rsid w:val="003A5A10"/>
    <w:rsid w:val="003A5F05"/>
    <w:rsid w:val="003B01F7"/>
    <w:rsid w:val="003B205C"/>
    <w:rsid w:val="003B310A"/>
    <w:rsid w:val="003B483F"/>
    <w:rsid w:val="003B602E"/>
    <w:rsid w:val="003B64EF"/>
    <w:rsid w:val="003C0852"/>
    <w:rsid w:val="003C30CE"/>
    <w:rsid w:val="003C3576"/>
    <w:rsid w:val="003C5555"/>
    <w:rsid w:val="003C5F8B"/>
    <w:rsid w:val="003C7981"/>
    <w:rsid w:val="003C7C7D"/>
    <w:rsid w:val="003D0BB6"/>
    <w:rsid w:val="003D0F2A"/>
    <w:rsid w:val="003D1280"/>
    <w:rsid w:val="003E0924"/>
    <w:rsid w:val="003E171F"/>
    <w:rsid w:val="003E6B88"/>
    <w:rsid w:val="003E778C"/>
    <w:rsid w:val="003E7DF3"/>
    <w:rsid w:val="003E7FA6"/>
    <w:rsid w:val="003F0566"/>
    <w:rsid w:val="003F0FAD"/>
    <w:rsid w:val="003F184F"/>
    <w:rsid w:val="003F1BEE"/>
    <w:rsid w:val="003F2775"/>
    <w:rsid w:val="003F50B6"/>
    <w:rsid w:val="003F6147"/>
    <w:rsid w:val="003F6B07"/>
    <w:rsid w:val="004022D6"/>
    <w:rsid w:val="0040240F"/>
    <w:rsid w:val="0040391F"/>
    <w:rsid w:val="00412975"/>
    <w:rsid w:val="004131E8"/>
    <w:rsid w:val="00413712"/>
    <w:rsid w:val="00416F83"/>
    <w:rsid w:val="004263FF"/>
    <w:rsid w:val="004267DA"/>
    <w:rsid w:val="004319FA"/>
    <w:rsid w:val="00432B26"/>
    <w:rsid w:val="00432DA9"/>
    <w:rsid w:val="004426E4"/>
    <w:rsid w:val="00452BE0"/>
    <w:rsid w:val="00453399"/>
    <w:rsid w:val="0045429B"/>
    <w:rsid w:val="00454524"/>
    <w:rsid w:val="004555FA"/>
    <w:rsid w:val="00457AEF"/>
    <w:rsid w:val="00463583"/>
    <w:rsid w:val="00463702"/>
    <w:rsid w:val="00463F47"/>
    <w:rsid w:val="004669EA"/>
    <w:rsid w:val="00466D9E"/>
    <w:rsid w:val="004678FB"/>
    <w:rsid w:val="004724AB"/>
    <w:rsid w:val="00484341"/>
    <w:rsid w:val="00484B13"/>
    <w:rsid w:val="00485278"/>
    <w:rsid w:val="00485DC8"/>
    <w:rsid w:val="004860F1"/>
    <w:rsid w:val="00486356"/>
    <w:rsid w:val="00486934"/>
    <w:rsid w:val="00491174"/>
    <w:rsid w:val="00491CFE"/>
    <w:rsid w:val="00491FBF"/>
    <w:rsid w:val="0049418B"/>
    <w:rsid w:val="004942DC"/>
    <w:rsid w:val="00497EF4"/>
    <w:rsid w:val="004A053C"/>
    <w:rsid w:val="004A0E54"/>
    <w:rsid w:val="004A1161"/>
    <w:rsid w:val="004A1165"/>
    <w:rsid w:val="004A5A09"/>
    <w:rsid w:val="004A651D"/>
    <w:rsid w:val="004A6D7C"/>
    <w:rsid w:val="004B0EF0"/>
    <w:rsid w:val="004B1F97"/>
    <w:rsid w:val="004B2114"/>
    <w:rsid w:val="004B2911"/>
    <w:rsid w:val="004B3046"/>
    <w:rsid w:val="004B4B0C"/>
    <w:rsid w:val="004B6295"/>
    <w:rsid w:val="004B764B"/>
    <w:rsid w:val="004C1060"/>
    <w:rsid w:val="004C3292"/>
    <w:rsid w:val="004C3F15"/>
    <w:rsid w:val="004C4003"/>
    <w:rsid w:val="004C41FB"/>
    <w:rsid w:val="004C5522"/>
    <w:rsid w:val="004C6CA5"/>
    <w:rsid w:val="004C7F35"/>
    <w:rsid w:val="004D0295"/>
    <w:rsid w:val="004D0DD3"/>
    <w:rsid w:val="004D138A"/>
    <w:rsid w:val="004D1F85"/>
    <w:rsid w:val="004D1FCD"/>
    <w:rsid w:val="004D5B12"/>
    <w:rsid w:val="004D5EFA"/>
    <w:rsid w:val="004E260E"/>
    <w:rsid w:val="004E322F"/>
    <w:rsid w:val="004E34D1"/>
    <w:rsid w:val="004E4E6D"/>
    <w:rsid w:val="004E6142"/>
    <w:rsid w:val="004E760A"/>
    <w:rsid w:val="004F319C"/>
    <w:rsid w:val="004F3B37"/>
    <w:rsid w:val="004F65D5"/>
    <w:rsid w:val="004F78AF"/>
    <w:rsid w:val="005003AE"/>
    <w:rsid w:val="005028CF"/>
    <w:rsid w:val="005058A5"/>
    <w:rsid w:val="00514740"/>
    <w:rsid w:val="0051609F"/>
    <w:rsid w:val="00517126"/>
    <w:rsid w:val="005208CA"/>
    <w:rsid w:val="005222B9"/>
    <w:rsid w:val="00522D3C"/>
    <w:rsid w:val="00526858"/>
    <w:rsid w:val="00531FA0"/>
    <w:rsid w:val="00532884"/>
    <w:rsid w:val="00535D04"/>
    <w:rsid w:val="005365F2"/>
    <w:rsid w:val="005408D2"/>
    <w:rsid w:val="00541210"/>
    <w:rsid w:val="00543493"/>
    <w:rsid w:val="005435C4"/>
    <w:rsid w:val="005453EA"/>
    <w:rsid w:val="00545719"/>
    <w:rsid w:val="005523B4"/>
    <w:rsid w:val="00552975"/>
    <w:rsid w:val="005534A3"/>
    <w:rsid w:val="005563E9"/>
    <w:rsid w:val="00560502"/>
    <w:rsid w:val="00561E82"/>
    <w:rsid w:val="00562AF5"/>
    <w:rsid w:val="00563EE4"/>
    <w:rsid w:val="00564428"/>
    <w:rsid w:val="00565EC8"/>
    <w:rsid w:val="00566C5E"/>
    <w:rsid w:val="00574740"/>
    <w:rsid w:val="00576A1A"/>
    <w:rsid w:val="00580D68"/>
    <w:rsid w:val="00581356"/>
    <w:rsid w:val="00582E74"/>
    <w:rsid w:val="00583749"/>
    <w:rsid w:val="0058513F"/>
    <w:rsid w:val="00586008"/>
    <w:rsid w:val="00586D50"/>
    <w:rsid w:val="005903D6"/>
    <w:rsid w:val="00590763"/>
    <w:rsid w:val="00591ACE"/>
    <w:rsid w:val="005924DB"/>
    <w:rsid w:val="005940B0"/>
    <w:rsid w:val="00594581"/>
    <w:rsid w:val="00594793"/>
    <w:rsid w:val="00597A42"/>
    <w:rsid w:val="005A36B6"/>
    <w:rsid w:val="005A4890"/>
    <w:rsid w:val="005A59E5"/>
    <w:rsid w:val="005A6167"/>
    <w:rsid w:val="005A6DCA"/>
    <w:rsid w:val="005A72CE"/>
    <w:rsid w:val="005B152C"/>
    <w:rsid w:val="005B7721"/>
    <w:rsid w:val="005B7B72"/>
    <w:rsid w:val="005C040A"/>
    <w:rsid w:val="005C0CAD"/>
    <w:rsid w:val="005C15A9"/>
    <w:rsid w:val="005C3BA2"/>
    <w:rsid w:val="005C6A06"/>
    <w:rsid w:val="005C779A"/>
    <w:rsid w:val="005D00A5"/>
    <w:rsid w:val="005D041D"/>
    <w:rsid w:val="005D0F7C"/>
    <w:rsid w:val="005D216D"/>
    <w:rsid w:val="005D27C6"/>
    <w:rsid w:val="005D2AEB"/>
    <w:rsid w:val="005D2E52"/>
    <w:rsid w:val="005D52C0"/>
    <w:rsid w:val="005D7B5D"/>
    <w:rsid w:val="005E2A08"/>
    <w:rsid w:val="005E2DE2"/>
    <w:rsid w:val="005E3794"/>
    <w:rsid w:val="005E5B8A"/>
    <w:rsid w:val="005F2DD1"/>
    <w:rsid w:val="005F4F97"/>
    <w:rsid w:val="006002B6"/>
    <w:rsid w:val="00600D3E"/>
    <w:rsid w:val="00603C48"/>
    <w:rsid w:val="00605CEE"/>
    <w:rsid w:val="00606D66"/>
    <w:rsid w:val="00607E2B"/>
    <w:rsid w:val="00611306"/>
    <w:rsid w:val="0061172D"/>
    <w:rsid w:val="006137D0"/>
    <w:rsid w:val="0061517E"/>
    <w:rsid w:val="006170BC"/>
    <w:rsid w:val="0062067E"/>
    <w:rsid w:val="00621513"/>
    <w:rsid w:val="00622837"/>
    <w:rsid w:val="00623889"/>
    <w:rsid w:val="00624A3B"/>
    <w:rsid w:val="00630BE5"/>
    <w:rsid w:val="0063194B"/>
    <w:rsid w:val="00631AAA"/>
    <w:rsid w:val="00631AB6"/>
    <w:rsid w:val="0063248B"/>
    <w:rsid w:val="00632574"/>
    <w:rsid w:val="00633CD9"/>
    <w:rsid w:val="00634CCF"/>
    <w:rsid w:val="006359FD"/>
    <w:rsid w:val="00637782"/>
    <w:rsid w:val="006414D7"/>
    <w:rsid w:val="0064351B"/>
    <w:rsid w:val="00644DE7"/>
    <w:rsid w:val="00645AC9"/>
    <w:rsid w:val="00646743"/>
    <w:rsid w:val="0065012C"/>
    <w:rsid w:val="0065261D"/>
    <w:rsid w:val="0065362B"/>
    <w:rsid w:val="00653E48"/>
    <w:rsid w:val="00654034"/>
    <w:rsid w:val="0066007D"/>
    <w:rsid w:val="0066085F"/>
    <w:rsid w:val="00662639"/>
    <w:rsid w:val="006631D9"/>
    <w:rsid w:val="00664EE9"/>
    <w:rsid w:val="0066570E"/>
    <w:rsid w:val="006701E2"/>
    <w:rsid w:val="0067089A"/>
    <w:rsid w:val="006717C2"/>
    <w:rsid w:val="00671BE8"/>
    <w:rsid w:val="00673FFA"/>
    <w:rsid w:val="00674AF8"/>
    <w:rsid w:val="006760F9"/>
    <w:rsid w:val="0068273E"/>
    <w:rsid w:val="00682F75"/>
    <w:rsid w:val="00685CAD"/>
    <w:rsid w:val="00691169"/>
    <w:rsid w:val="006935FD"/>
    <w:rsid w:val="00695F72"/>
    <w:rsid w:val="00697328"/>
    <w:rsid w:val="006A0C49"/>
    <w:rsid w:val="006A2057"/>
    <w:rsid w:val="006A2216"/>
    <w:rsid w:val="006A319E"/>
    <w:rsid w:val="006A391D"/>
    <w:rsid w:val="006A4B2F"/>
    <w:rsid w:val="006A6985"/>
    <w:rsid w:val="006B1ECF"/>
    <w:rsid w:val="006B2FB8"/>
    <w:rsid w:val="006B44AA"/>
    <w:rsid w:val="006B4517"/>
    <w:rsid w:val="006B4E05"/>
    <w:rsid w:val="006B65FE"/>
    <w:rsid w:val="006C02BD"/>
    <w:rsid w:val="006C293B"/>
    <w:rsid w:val="006C5270"/>
    <w:rsid w:val="006C5D23"/>
    <w:rsid w:val="006D380B"/>
    <w:rsid w:val="006D383B"/>
    <w:rsid w:val="006D58DF"/>
    <w:rsid w:val="006E244F"/>
    <w:rsid w:val="006E32A6"/>
    <w:rsid w:val="006E5383"/>
    <w:rsid w:val="006E5947"/>
    <w:rsid w:val="006E615F"/>
    <w:rsid w:val="006F6967"/>
    <w:rsid w:val="00700E66"/>
    <w:rsid w:val="00706B38"/>
    <w:rsid w:val="00711B3B"/>
    <w:rsid w:val="00712A42"/>
    <w:rsid w:val="00715C2B"/>
    <w:rsid w:val="007227B7"/>
    <w:rsid w:val="00723900"/>
    <w:rsid w:val="00724152"/>
    <w:rsid w:val="0072456A"/>
    <w:rsid w:val="00725746"/>
    <w:rsid w:val="00727630"/>
    <w:rsid w:val="0073681A"/>
    <w:rsid w:val="00740B0E"/>
    <w:rsid w:val="007420EA"/>
    <w:rsid w:val="0074361B"/>
    <w:rsid w:val="00743DCC"/>
    <w:rsid w:val="00744159"/>
    <w:rsid w:val="00744545"/>
    <w:rsid w:val="00744E15"/>
    <w:rsid w:val="00745059"/>
    <w:rsid w:val="0074509C"/>
    <w:rsid w:val="00747683"/>
    <w:rsid w:val="007476D3"/>
    <w:rsid w:val="00747C53"/>
    <w:rsid w:val="00750224"/>
    <w:rsid w:val="00752255"/>
    <w:rsid w:val="0075245F"/>
    <w:rsid w:val="00752640"/>
    <w:rsid w:val="007533A3"/>
    <w:rsid w:val="007537F5"/>
    <w:rsid w:val="00754B9D"/>
    <w:rsid w:val="00754D93"/>
    <w:rsid w:val="0075610F"/>
    <w:rsid w:val="00756231"/>
    <w:rsid w:val="007564D2"/>
    <w:rsid w:val="00757340"/>
    <w:rsid w:val="00761DED"/>
    <w:rsid w:val="007627F1"/>
    <w:rsid w:val="007629C6"/>
    <w:rsid w:val="007663AB"/>
    <w:rsid w:val="00767539"/>
    <w:rsid w:val="007704E7"/>
    <w:rsid w:val="00770E2E"/>
    <w:rsid w:val="00773C8E"/>
    <w:rsid w:val="007751A7"/>
    <w:rsid w:val="00775A1A"/>
    <w:rsid w:val="00776E26"/>
    <w:rsid w:val="00785AF0"/>
    <w:rsid w:val="00787950"/>
    <w:rsid w:val="00787B81"/>
    <w:rsid w:val="00790F8A"/>
    <w:rsid w:val="00795636"/>
    <w:rsid w:val="00795F59"/>
    <w:rsid w:val="007A08A0"/>
    <w:rsid w:val="007A0992"/>
    <w:rsid w:val="007A2B6A"/>
    <w:rsid w:val="007A350A"/>
    <w:rsid w:val="007A38A3"/>
    <w:rsid w:val="007A40BB"/>
    <w:rsid w:val="007A433B"/>
    <w:rsid w:val="007A4B79"/>
    <w:rsid w:val="007A64D7"/>
    <w:rsid w:val="007B028A"/>
    <w:rsid w:val="007B02F5"/>
    <w:rsid w:val="007B0970"/>
    <w:rsid w:val="007B5072"/>
    <w:rsid w:val="007C0356"/>
    <w:rsid w:val="007C0F23"/>
    <w:rsid w:val="007C24F5"/>
    <w:rsid w:val="007C2747"/>
    <w:rsid w:val="007C349C"/>
    <w:rsid w:val="007D2734"/>
    <w:rsid w:val="007D3991"/>
    <w:rsid w:val="007D3F3A"/>
    <w:rsid w:val="007D5D19"/>
    <w:rsid w:val="007D6256"/>
    <w:rsid w:val="007D6C37"/>
    <w:rsid w:val="007E0D1A"/>
    <w:rsid w:val="007E0D7B"/>
    <w:rsid w:val="007E1F61"/>
    <w:rsid w:val="007E2E97"/>
    <w:rsid w:val="007E3166"/>
    <w:rsid w:val="007E3E9C"/>
    <w:rsid w:val="007E4E00"/>
    <w:rsid w:val="007E59B5"/>
    <w:rsid w:val="007E6515"/>
    <w:rsid w:val="007E7384"/>
    <w:rsid w:val="007E7C08"/>
    <w:rsid w:val="007F23C4"/>
    <w:rsid w:val="007F5B58"/>
    <w:rsid w:val="007F5D11"/>
    <w:rsid w:val="007F7280"/>
    <w:rsid w:val="00800C6A"/>
    <w:rsid w:val="00801ED4"/>
    <w:rsid w:val="00802BC8"/>
    <w:rsid w:val="00811B61"/>
    <w:rsid w:val="00812EA4"/>
    <w:rsid w:val="00813CAD"/>
    <w:rsid w:val="0081584C"/>
    <w:rsid w:val="00816703"/>
    <w:rsid w:val="00821626"/>
    <w:rsid w:val="0082288D"/>
    <w:rsid w:val="00826AC5"/>
    <w:rsid w:val="00830FAD"/>
    <w:rsid w:val="00832A32"/>
    <w:rsid w:val="00834ACA"/>
    <w:rsid w:val="00834F1F"/>
    <w:rsid w:val="008367E4"/>
    <w:rsid w:val="00837102"/>
    <w:rsid w:val="0083733C"/>
    <w:rsid w:val="00840752"/>
    <w:rsid w:val="00840EA1"/>
    <w:rsid w:val="00841874"/>
    <w:rsid w:val="0084267F"/>
    <w:rsid w:val="00843D84"/>
    <w:rsid w:val="0084440E"/>
    <w:rsid w:val="008452FC"/>
    <w:rsid w:val="00846E81"/>
    <w:rsid w:val="00857427"/>
    <w:rsid w:val="00860637"/>
    <w:rsid w:val="00860D17"/>
    <w:rsid w:val="00861F86"/>
    <w:rsid w:val="00863F80"/>
    <w:rsid w:val="008640CE"/>
    <w:rsid w:val="008650CA"/>
    <w:rsid w:val="008658AE"/>
    <w:rsid w:val="008663E8"/>
    <w:rsid w:val="0086709D"/>
    <w:rsid w:val="008726CB"/>
    <w:rsid w:val="0087278C"/>
    <w:rsid w:val="00873149"/>
    <w:rsid w:val="00873303"/>
    <w:rsid w:val="00875CAA"/>
    <w:rsid w:val="00883DC9"/>
    <w:rsid w:val="00884A45"/>
    <w:rsid w:val="00886FFF"/>
    <w:rsid w:val="0088755C"/>
    <w:rsid w:val="00890F00"/>
    <w:rsid w:val="00893946"/>
    <w:rsid w:val="008A1604"/>
    <w:rsid w:val="008A1DCC"/>
    <w:rsid w:val="008A3FF9"/>
    <w:rsid w:val="008A5787"/>
    <w:rsid w:val="008A6BC2"/>
    <w:rsid w:val="008B1D63"/>
    <w:rsid w:val="008B2B61"/>
    <w:rsid w:val="008B2FC3"/>
    <w:rsid w:val="008B317C"/>
    <w:rsid w:val="008B624D"/>
    <w:rsid w:val="008B782A"/>
    <w:rsid w:val="008C0554"/>
    <w:rsid w:val="008C1223"/>
    <w:rsid w:val="008C26B8"/>
    <w:rsid w:val="008C28C9"/>
    <w:rsid w:val="008C408B"/>
    <w:rsid w:val="008C677C"/>
    <w:rsid w:val="008D02A1"/>
    <w:rsid w:val="008D405F"/>
    <w:rsid w:val="008D407D"/>
    <w:rsid w:val="008D4B42"/>
    <w:rsid w:val="008D6A19"/>
    <w:rsid w:val="008E0FEC"/>
    <w:rsid w:val="008E6304"/>
    <w:rsid w:val="008E7AEA"/>
    <w:rsid w:val="008F031E"/>
    <w:rsid w:val="008F0593"/>
    <w:rsid w:val="008F095B"/>
    <w:rsid w:val="008F1B09"/>
    <w:rsid w:val="008F27BE"/>
    <w:rsid w:val="008F356E"/>
    <w:rsid w:val="008F5106"/>
    <w:rsid w:val="008F524E"/>
    <w:rsid w:val="008F76B7"/>
    <w:rsid w:val="00900782"/>
    <w:rsid w:val="00901C66"/>
    <w:rsid w:val="00902E18"/>
    <w:rsid w:val="00905DC4"/>
    <w:rsid w:val="00906FC0"/>
    <w:rsid w:val="00907C98"/>
    <w:rsid w:val="00910508"/>
    <w:rsid w:val="00910845"/>
    <w:rsid w:val="009108AB"/>
    <w:rsid w:val="009155AF"/>
    <w:rsid w:val="00915ECE"/>
    <w:rsid w:val="00917F07"/>
    <w:rsid w:val="0092144D"/>
    <w:rsid w:val="00921639"/>
    <w:rsid w:val="009273BC"/>
    <w:rsid w:val="0093174B"/>
    <w:rsid w:val="0093593C"/>
    <w:rsid w:val="00935E3B"/>
    <w:rsid w:val="00936108"/>
    <w:rsid w:val="0094025C"/>
    <w:rsid w:val="00941F54"/>
    <w:rsid w:val="00942104"/>
    <w:rsid w:val="00942805"/>
    <w:rsid w:val="00944098"/>
    <w:rsid w:val="00950C1A"/>
    <w:rsid w:val="00952EA2"/>
    <w:rsid w:val="0095437F"/>
    <w:rsid w:val="009543B9"/>
    <w:rsid w:val="009546A2"/>
    <w:rsid w:val="0095609D"/>
    <w:rsid w:val="0095660C"/>
    <w:rsid w:val="00957EB0"/>
    <w:rsid w:val="00960A97"/>
    <w:rsid w:val="009613F1"/>
    <w:rsid w:val="00965EDD"/>
    <w:rsid w:val="00965F90"/>
    <w:rsid w:val="009666F4"/>
    <w:rsid w:val="0097115D"/>
    <w:rsid w:val="00972DF0"/>
    <w:rsid w:val="00974632"/>
    <w:rsid w:val="00980C86"/>
    <w:rsid w:val="00982E16"/>
    <w:rsid w:val="00982F97"/>
    <w:rsid w:val="00983905"/>
    <w:rsid w:val="00983A5D"/>
    <w:rsid w:val="0098415F"/>
    <w:rsid w:val="00986056"/>
    <w:rsid w:val="00987E26"/>
    <w:rsid w:val="00993683"/>
    <w:rsid w:val="009A2A3C"/>
    <w:rsid w:val="009A3E0B"/>
    <w:rsid w:val="009A4F7D"/>
    <w:rsid w:val="009B1F67"/>
    <w:rsid w:val="009B3BEE"/>
    <w:rsid w:val="009B4772"/>
    <w:rsid w:val="009B4C63"/>
    <w:rsid w:val="009B61F6"/>
    <w:rsid w:val="009B70BA"/>
    <w:rsid w:val="009B7C05"/>
    <w:rsid w:val="009C3B5B"/>
    <w:rsid w:val="009C4C37"/>
    <w:rsid w:val="009C5A6B"/>
    <w:rsid w:val="009D0812"/>
    <w:rsid w:val="009D16AC"/>
    <w:rsid w:val="009D215A"/>
    <w:rsid w:val="009D2238"/>
    <w:rsid w:val="009D3373"/>
    <w:rsid w:val="009D4AA4"/>
    <w:rsid w:val="009D7B64"/>
    <w:rsid w:val="009E0985"/>
    <w:rsid w:val="009E1831"/>
    <w:rsid w:val="009E1C06"/>
    <w:rsid w:val="009E4DED"/>
    <w:rsid w:val="009F0869"/>
    <w:rsid w:val="009F0C8B"/>
    <w:rsid w:val="009F1718"/>
    <w:rsid w:val="009F2484"/>
    <w:rsid w:val="00A012ED"/>
    <w:rsid w:val="00A01775"/>
    <w:rsid w:val="00A01A3A"/>
    <w:rsid w:val="00A01B12"/>
    <w:rsid w:val="00A0361C"/>
    <w:rsid w:val="00A050DB"/>
    <w:rsid w:val="00A05776"/>
    <w:rsid w:val="00A05D7D"/>
    <w:rsid w:val="00A1500D"/>
    <w:rsid w:val="00A15113"/>
    <w:rsid w:val="00A16058"/>
    <w:rsid w:val="00A17254"/>
    <w:rsid w:val="00A219E3"/>
    <w:rsid w:val="00A23BAD"/>
    <w:rsid w:val="00A23D15"/>
    <w:rsid w:val="00A243E7"/>
    <w:rsid w:val="00A24EED"/>
    <w:rsid w:val="00A250A6"/>
    <w:rsid w:val="00A26D4A"/>
    <w:rsid w:val="00A30D6C"/>
    <w:rsid w:val="00A3180B"/>
    <w:rsid w:val="00A3395E"/>
    <w:rsid w:val="00A342CF"/>
    <w:rsid w:val="00A34A19"/>
    <w:rsid w:val="00A35220"/>
    <w:rsid w:val="00A35292"/>
    <w:rsid w:val="00A369A7"/>
    <w:rsid w:val="00A408A1"/>
    <w:rsid w:val="00A41856"/>
    <w:rsid w:val="00A43099"/>
    <w:rsid w:val="00A4320B"/>
    <w:rsid w:val="00A44106"/>
    <w:rsid w:val="00A451C4"/>
    <w:rsid w:val="00A458A5"/>
    <w:rsid w:val="00A470CF"/>
    <w:rsid w:val="00A4733A"/>
    <w:rsid w:val="00A47E9B"/>
    <w:rsid w:val="00A55741"/>
    <w:rsid w:val="00A55AEC"/>
    <w:rsid w:val="00A61855"/>
    <w:rsid w:val="00A62015"/>
    <w:rsid w:val="00A644F7"/>
    <w:rsid w:val="00A66711"/>
    <w:rsid w:val="00A7008B"/>
    <w:rsid w:val="00A724E9"/>
    <w:rsid w:val="00A73998"/>
    <w:rsid w:val="00A76ACC"/>
    <w:rsid w:val="00A77CF8"/>
    <w:rsid w:val="00A805F9"/>
    <w:rsid w:val="00A81CA3"/>
    <w:rsid w:val="00A841BF"/>
    <w:rsid w:val="00A85867"/>
    <w:rsid w:val="00A858CC"/>
    <w:rsid w:val="00A85C8D"/>
    <w:rsid w:val="00A8696F"/>
    <w:rsid w:val="00A86D2C"/>
    <w:rsid w:val="00A92CFB"/>
    <w:rsid w:val="00A943CC"/>
    <w:rsid w:val="00A96023"/>
    <w:rsid w:val="00A977B5"/>
    <w:rsid w:val="00AA0690"/>
    <w:rsid w:val="00AA08CA"/>
    <w:rsid w:val="00AA0EB7"/>
    <w:rsid w:val="00AA0EDF"/>
    <w:rsid w:val="00AA3D9E"/>
    <w:rsid w:val="00AA3F81"/>
    <w:rsid w:val="00AB1C94"/>
    <w:rsid w:val="00AB4227"/>
    <w:rsid w:val="00AB6699"/>
    <w:rsid w:val="00AC4FA2"/>
    <w:rsid w:val="00AC5184"/>
    <w:rsid w:val="00AC6E22"/>
    <w:rsid w:val="00AD1220"/>
    <w:rsid w:val="00AD163C"/>
    <w:rsid w:val="00AD1B80"/>
    <w:rsid w:val="00AD3DE2"/>
    <w:rsid w:val="00AD5A2B"/>
    <w:rsid w:val="00AD7A0B"/>
    <w:rsid w:val="00AE11F5"/>
    <w:rsid w:val="00AE2A0E"/>
    <w:rsid w:val="00AE3156"/>
    <w:rsid w:val="00AE4C9D"/>
    <w:rsid w:val="00AE50A0"/>
    <w:rsid w:val="00AE5DC3"/>
    <w:rsid w:val="00AE738B"/>
    <w:rsid w:val="00AF3A54"/>
    <w:rsid w:val="00AF4480"/>
    <w:rsid w:val="00AF5FC1"/>
    <w:rsid w:val="00AF638C"/>
    <w:rsid w:val="00B02590"/>
    <w:rsid w:val="00B04A74"/>
    <w:rsid w:val="00B0588A"/>
    <w:rsid w:val="00B10DD6"/>
    <w:rsid w:val="00B1166C"/>
    <w:rsid w:val="00B1182F"/>
    <w:rsid w:val="00B11CE4"/>
    <w:rsid w:val="00B12FE8"/>
    <w:rsid w:val="00B14A14"/>
    <w:rsid w:val="00B14C11"/>
    <w:rsid w:val="00B15098"/>
    <w:rsid w:val="00B227E7"/>
    <w:rsid w:val="00B23BE7"/>
    <w:rsid w:val="00B2554D"/>
    <w:rsid w:val="00B25E6E"/>
    <w:rsid w:val="00B27BFF"/>
    <w:rsid w:val="00B3049B"/>
    <w:rsid w:val="00B33353"/>
    <w:rsid w:val="00B34B5D"/>
    <w:rsid w:val="00B35479"/>
    <w:rsid w:val="00B35A77"/>
    <w:rsid w:val="00B36C33"/>
    <w:rsid w:val="00B40818"/>
    <w:rsid w:val="00B50232"/>
    <w:rsid w:val="00B52DFF"/>
    <w:rsid w:val="00B55222"/>
    <w:rsid w:val="00B673D5"/>
    <w:rsid w:val="00B70C05"/>
    <w:rsid w:val="00B70C0F"/>
    <w:rsid w:val="00B70D7A"/>
    <w:rsid w:val="00B7182A"/>
    <w:rsid w:val="00B75413"/>
    <w:rsid w:val="00B81BEF"/>
    <w:rsid w:val="00B82A61"/>
    <w:rsid w:val="00B85B4D"/>
    <w:rsid w:val="00B8669E"/>
    <w:rsid w:val="00B91A6F"/>
    <w:rsid w:val="00B95653"/>
    <w:rsid w:val="00B95987"/>
    <w:rsid w:val="00B9632D"/>
    <w:rsid w:val="00B96F3D"/>
    <w:rsid w:val="00BA0E62"/>
    <w:rsid w:val="00BA2FEE"/>
    <w:rsid w:val="00BA420F"/>
    <w:rsid w:val="00BA4429"/>
    <w:rsid w:val="00BA67F4"/>
    <w:rsid w:val="00BB7EE5"/>
    <w:rsid w:val="00BC4717"/>
    <w:rsid w:val="00BC5819"/>
    <w:rsid w:val="00BC61CD"/>
    <w:rsid w:val="00BD2F95"/>
    <w:rsid w:val="00BD4D0D"/>
    <w:rsid w:val="00BD4F76"/>
    <w:rsid w:val="00BD55A9"/>
    <w:rsid w:val="00BD5710"/>
    <w:rsid w:val="00BE0A7C"/>
    <w:rsid w:val="00BE191E"/>
    <w:rsid w:val="00BE23AD"/>
    <w:rsid w:val="00BE2C64"/>
    <w:rsid w:val="00BE3112"/>
    <w:rsid w:val="00BE5543"/>
    <w:rsid w:val="00BF17EC"/>
    <w:rsid w:val="00BF3940"/>
    <w:rsid w:val="00BF3DC2"/>
    <w:rsid w:val="00BF5963"/>
    <w:rsid w:val="00BF729D"/>
    <w:rsid w:val="00C0031C"/>
    <w:rsid w:val="00C0080F"/>
    <w:rsid w:val="00C02E17"/>
    <w:rsid w:val="00C065DB"/>
    <w:rsid w:val="00C07AE7"/>
    <w:rsid w:val="00C13378"/>
    <w:rsid w:val="00C14EFC"/>
    <w:rsid w:val="00C15B81"/>
    <w:rsid w:val="00C2062E"/>
    <w:rsid w:val="00C20D17"/>
    <w:rsid w:val="00C20E7B"/>
    <w:rsid w:val="00C25E3A"/>
    <w:rsid w:val="00C2635D"/>
    <w:rsid w:val="00C27D1B"/>
    <w:rsid w:val="00C30160"/>
    <w:rsid w:val="00C302CB"/>
    <w:rsid w:val="00C3514F"/>
    <w:rsid w:val="00C356B0"/>
    <w:rsid w:val="00C35978"/>
    <w:rsid w:val="00C3717A"/>
    <w:rsid w:val="00C4080F"/>
    <w:rsid w:val="00C46496"/>
    <w:rsid w:val="00C47D20"/>
    <w:rsid w:val="00C51886"/>
    <w:rsid w:val="00C537D6"/>
    <w:rsid w:val="00C552A1"/>
    <w:rsid w:val="00C559CC"/>
    <w:rsid w:val="00C57950"/>
    <w:rsid w:val="00C616FE"/>
    <w:rsid w:val="00C627EC"/>
    <w:rsid w:val="00C64E2E"/>
    <w:rsid w:val="00C700E2"/>
    <w:rsid w:val="00C7239A"/>
    <w:rsid w:val="00C74584"/>
    <w:rsid w:val="00C74EE5"/>
    <w:rsid w:val="00C829F6"/>
    <w:rsid w:val="00C84E35"/>
    <w:rsid w:val="00C86956"/>
    <w:rsid w:val="00CA01C8"/>
    <w:rsid w:val="00CA1FA4"/>
    <w:rsid w:val="00CA2772"/>
    <w:rsid w:val="00CA2D15"/>
    <w:rsid w:val="00CA54D0"/>
    <w:rsid w:val="00CA7A98"/>
    <w:rsid w:val="00CB1ACA"/>
    <w:rsid w:val="00CB28CB"/>
    <w:rsid w:val="00CB3576"/>
    <w:rsid w:val="00CB79D8"/>
    <w:rsid w:val="00CC0393"/>
    <w:rsid w:val="00CC03CB"/>
    <w:rsid w:val="00CC0608"/>
    <w:rsid w:val="00CC2BDB"/>
    <w:rsid w:val="00CC3253"/>
    <w:rsid w:val="00CC52B0"/>
    <w:rsid w:val="00CC66FC"/>
    <w:rsid w:val="00CC6A18"/>
    <w:rsid w:val="00CC6D07"/>
    <w:rsid w:val="00CD1EB7"/>
    <w:rsid w:val="00CD2DAC"/>
    <w:rsid w:val="00CD355E"/>
    <w:rsid w:val="00CF044A"/>
    <w:rsid w:val="00CF0626"/>
    <w:rsid w:val="00CF3873"/>
    <w:rsid w:val="00CF3C8B"/>
    <w:rsid w:val="00CF40BB"/>
    <w:rsid w:val="00CF43D9"/>
    <w:rsid w:val="00CF5B21"/>
    <w:rsid w:val="00CF7740"/>
    <w:rsid w:val="00CF78B5"/>
    <w:rsid w:val="00D00D6D"/>
    <w:rsid w:val="00D0304F"/>
    <w:rsid w:val="00D04198"/>
    <w:rsid w:val="00D04B33"/>
    <w:rsid w:val="00D10FE1"/>
    <w:rsid w:val="00D11DF6"/>
    <w:rsid w:val="00D12821"/>
    <w:rsid w:val="00D1607D"/>
    <w:rsid w:val="00D17135"/>
    <w:rsid w:val="00D24BB4"/>
    <w:rsid w:val="00D27843"/>
    <w:rsid w:val="00D333EB"/>
    <w:rsid w:val="00D33726"/>
    <w:rsid w:val="00D33D61"/>
    <w:rsid w:val="00D378DC"/>
    <w:rsid w:val="00D40CFF"/>
    <w:rsid w:val="00D41C04"/>
    <w:rsid w:val="00D42ACC"/>
    <w:rsid w:val="00D42E35"/>
    <w:rsid w:val="00D44004"/>
    <w:rsid w:val="00D45CDC"/>
    <w:rsid w:val="00D52B17"/>
    <w:rsid w:val="00D52F20"/>
    <w:rsid w:val="00D560A0"/>
    <w:rsid w:val="00D565C5"/>
    <w:rsid w:val="00D56B65"/>
    <w:rsid w:val="00D61318"/>
    <w:rsid w:val="00D6406B"/>
    <w:rsid w:val="00D670CB"/>
    <w:rsid w:val="00D67968"/>
    <w:rsid w:val="00D70A14"/>
    <w:rsid w:val="00D71DD5"/>
    <w:rsid w:val="00D7304E"/>
    <w:rsid w:val="00D76A1E"/>
    <w:rsid w:val="00D77ED8"/>
    <w:rsid w:val="00D91C15"/>
    <w:rsid w:val="00D91E66"/>
    <w:rsid w:val="00D92DAF"/>
    <w:rsid w:val="00D94015"/>
    <w:rsid w:val="00D94EEF"/>
    <w:rsid w:val="00D957AC"/>
    <w:rsid w:val="00D97B0F"/>
    <w:rsid w:val="00DA0967"/>
    <w:rsid w:val="00DA0ED2"/>
    <w:rsid w:val="00DA191C"/>
    <w:rsid w:val="00DA1D06"/>
    <w:rsid w:val="00DA20DC"/>
    <w:rsid w:val="00DA5E27"/>
    <w:rsid w:val="00DA5EF1"/>
    <w:rsid w:val="00DA7E0D"/>
    <w:rsid w:val="00DB07B1"/>
    <w:rsid w:val="00DB1F49"/>
    <w:rsid w:val="00DB327D"/>
    <w:rsid w:val="00DB34A2"/>
    <w:rsid w:val="00DB3E3D"/>
    <w:rsid w:val="00DB415C"/>
    <w:rsid w:val="00DB6789"/>
    <w:rsid w:val="00DB6CDF"/>
    <w:rsid w:val="00DB7AA9"/>
    <w:rsid w:val="00DB7EB8"/>
    <w:rsid w:val="00DC3882"/>
    <w:rsid w:val="00DC76BF"/>
    <w:rsid w:val="00DD01DB"/>
    <w:rsid w:val="00DD0855"/>
    <w:rsid w:val="00DD4CFA"/>
    <w:rsid w:val="00DE032A"/>
    <w:rsid w:val="00DE1F80"/>
    <w:rsid w:val="00DE4A33"/>
    <w:rsid w:val="00DE5546"/>
    <w:rsid w:val="00DE63F8"/>
    <w:rsid w:val="00DE643A"/>
    <w:rsid w:val="00DF0E41"/>
    <w:rsid w:val="00DF452C"/>
    <w:rsid w:val="00DF5BA8"/>
    <w:rsid w:val="00DF61A6"/>
    <w:rsid w:val="00E00C30"/>
    <w:rsid w:val="00E0117F"/>
    <w:rsid w:val="00E05CFF"/>
    <w:rsid w:val="00E07576"/>
    <w:rsid w:val="00E1121D"/>
    <w:rsid w:val="00E11FB9"/>
    <w:rsid w:val="00E12443"/>
    <w:rsid w:val="00E12B32"/>
    <w:rsid w:val="00E14FF6"/>
    <w:rsid w:val="00E2275F"/>
    <w:rsid w:val="00E34295"/>
    <w:rsid w:val="00E34617"/>
    <w:rsid w:val="00E3472B"/>
    <w:rsid w:val="00E34828"/>
    <w:rsid w:val="00E35701"/>
    <w:rsid w:val="00E36FA9"/>
    <w:rsid w:val="00E37926"/>
    <w:rsid w:val="00E435CE"/>
    <w:rsid w:val="00E444F1"/>
    <w:rsid w:val="00E45CFB"/>
    <w:rsid w:val="00E46370"/>
    <w:rsid w:val="00E500E1"/>
    <w:rsid w:val="00E501B3"/>
    <w:rsid w:val="00E52269"/>
    <w:rsid w:val="00E54395"/>
    <w:rsid w:val="00E55396"/>
    <w:rsid w:val="00E5642D"/>
    <w:rsid w:val="00E57E3B"/>
    <w:rsid w:val="00E61A72"/>
    <w:rsid w:val="00E6354D"/>
    <w:rsid w:val="00E64143"/>
    <w:rsid w:val="00E65AB9"/>
    <w:rsid w:val="00E72F7B"/>
    <w:rsid w:val="00E9004F"/>
    <w:rsid w:val="00E9258F"/>
    <w:rsid w:val="00EA0B89"/>
    <w:rsid w:val="00EB0F1E"/>
    <w:rsid w:val="00EB1B29"/>
    <w:rsid w:val="00EB2EA0"/>
    <w:rsid w:val="00EB3459"/>
    <w:rsid w:val="00EB3AB6"/>
    <w:rsid w:val="00EB466D"/>
    <w:rsid w:val="00EB4947"/>
    <w:rsid w:val="00EB4DAD"/>
    <w:rsid w:val="00EB5862"/>
    <w:rsid w:val="00EC09BF"/>
    <w:rsid w:val="00EC1B06"/>
    <w:rsid w:val="00EC2B30"/>
    <w:rsid w:val="00EC390B"/>
    <w:rsid w:val="00EC4689"/>
    <w:rsid w:val="00EC5D5F"/>
    <w:rsid w:val="00EC5FBE"/>
    <w:rsid w:val="00EC6CD9"/>
    <w:rsid w:val="00EC72D1"/>
    <w:rsid w:val="00EC7AC8"/>
    <w:rsid w:val="00ED0189"/>
    <w:rsid w:val="00ED13C3"/>
    <w:rsid w:val="00ED3A3C"/>
    <w:rsid w:val="00EE2FCA"/>
    <w:rsid w:val="00EE41E4"/>
    <w:rsid w:val="00EE6750"/>
    <w:rsid w:val="00EE7160"/>
    <w:rsid w:val="00EE7B12"/>
    <w:rsid w:val="00EF0126"/>
    <w:rsid w:val="00EF2F5B"/>
    <w:rsid w:val="00EF32A5"/>
    <w:rsid w:val="00EF3992"/>
    <w:rsid w:val="00EF51AA"/>
    <w:rsid w:val="00EF7929"/>
    <w:rsid w:val="00F00E9D"/>
    <w:rsid w:val="00F02612"/>
    <w:rsid w:val="00F05E3B"/>
    <w:rsid w:val="00F06264"/>
    <w:rsid w:val="00F0640A"/>
    <w:rsid w:val="00F06C5A"/>
    <w:rsid w:val="00F102F3"/>
    <w:rsid w:val="00F11502"/>
    <w:rsid w:val="00F136C5"/>
    <w:rsid w:val="00F13B6E"/>
    <w:rsid w:val="00F13D95"/>
    <w:rsid w:val="00F14EED"/>
    <w:rsid w:val="00F2227A"/>
    <w:rsid w:val="00F234F0"/>
    <w:rsid w:val="00F248F2"/>
    <w:rsid w:val="00F256CA"/>
    <w:rsid w:val="00F31610"/>
    <w:rsid w:val="00F31788"/>
    <w:rsid w:val="00F456DE"/>
    <w:rsid w:val="00F46475"/>
    <w:rsid w:val="00F46C56"/>
    <w:rsid w:val="00F50A80"/>
    <w:rsid w:val="00F52317"/>
    <w:rsid w:val="00F54C03"/>
    <w:rsid w:val="00F5531F"/>
    <w:rsid w:val="00F574EB"/>
    <w:rsid w:val="00F57DF4"/>
    <w:rsid w:val="00F6004B"/>
    <w:rsid w:val="00F6354F"/>
    <w:rsid w:val="00F65FDA"/>
    <w:rsid w:val="00F66E00"/>
    <w:rsid w:val="00F6776D"/>
    <w:rsid w:val="00F70417"/>
    <w:rsid w:val="00F705CD"/>
    <w:rsid w:val="00F73CCA"/>
    <w:rsid w:val="00F74067"/>
    <w:rsid w:val="00F741EA"/>
    <w:rsid w:val="00F80022"/>
    <w:rsid w:val="00F8013A"/>
    <w:rsid w:val="00F80E80"/>
    <w:rsid w:val="00F813AB"/>
    <w:rsid w:val="00F81D86"/>
    <w:rsid w:val="00F84285"/>
    <w:rsid w:val="00F9056E"/>
    <w:rsid w:val="00F93725"/>
    <w:rsid w:val="00F95E58"/>
    <w:rsid w:val="00F97E8E"/>
    <w:rsid w:val="00FA3F80"/>
    <w:rsid w:val="00FB0D26"/>
    <w:rsid w:val="00FB1027"/>
    <w:rsid w:val="00FB10D2"/>
    <w:rsid w:val="00FB1726"/>
    <w:rsid w:val="00FB22F0"/>
    <w:rsid w:val="00FB3EC3"/>
    <w:rsid w:val="00FB5390"/>
    <w:rsid w:val="00FB5C59"/>
    <w:rsid w:val="00FB7D83"/>
    <w:rsid w:val="00FC048A"/>
    <w:rsid w:val="00FC112B"/>
    <w:rsid w:val="00FC1EF3"/>
    <w:rsid w:val="00FC2284"/>
    <w:rsid w:val="00FC3658"/>
    <w:rsid w:val="00FC66DB"/>
    <w:rsid w:val="00FC6AB8"/>
    <w:rsid w:val="00FC7DD2"/>
    <w:rsid w:val="00FD0030"/>
    <w:rsid w:val="00FD4998"/>
    <w:rsid w:val="00FE164A"/>
    <w:rsid w:val="00FE2C98"/>
    <w:rsid w:val="00FE3C39"/>
    <w:rsid w:val="00FE49AD"/>
    <w:rsid w:val="00FE4BDC"/>
    <w:rsid w:val="00FE511C"/>
    <w:rsid w:val="00FF3879"/>
    <w:rsid w:val="00FF4EB6"/>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AA6FCAF9-A780-4374-9377-1123F03A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2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72"/>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72"/>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C0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 w:type="paragraph" w:styleId="Sangradetextonormal">
    <w:name w:val="Body Text Indent"/>
    <w:basedOn w:val="Normal"/>
    <w:link w:val="SangradetextonormalCar"/>
    <w:uiPriority w:val="99"/>
    <w:unhideWhenUsed/>
    <w:rsid w:val="00224E0F"/>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224E0F"/>
    <w:rPr>
      <w:rFonts w:ascii="Calibri" w:eastAsia="Calibri" w:hAnsi="Calibri" w:cs="Times New Roman"/>
    </w:rPr>
  </w:style>
  <w:style w:type="paragraph" w:styleId="NormalWeb">
    <w:name w:val="Normal (Web)"/>
    <w:basedOn w:val="Normal"/>
    <w:uiPriority w:val="99"/>
    <w:rsid w:val="001C2FE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visitado">
    <w:name w:val="FollowedHyperlink"/>
    <w:basedOn w:val="Fuentedeprrafopredeter"/>
    <w:uiPriority w:val="99"/>
    <w:semiHidden/>
    <w:unhideWhenUsed/>
    <w:rsid w:val="009108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11760157">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sChild>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750077580">
      <w:bodyDiv w:val="1"/>
      <w:marLeft w:val="0"/>
      <w:marRight w:val="0"/>
      <w:marTop w:val="0"/>
      <w:marBottom w:val="0"/>
      <w:divBdr>
        <w:top w:val="none" w:sz="0" w:space="0" w:color="auto"/>
        <w:left w:val="none" w:sz="0" w:space="0" w:color="auto"/>
        <w:bottom w:val="none" w:sz="0" w:space="0" w:color="auto"/>
        <w:right w:val="none" w:sz="0" w:space="0" w:color="auto"/>
      </w:divBdr>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634723027">
              <w:marLeft w:val="0"/>
              <w:marRight w:val="0"/>
              <w:marTop w:val="0"/>
              <w:marBottom w:val="0"/>
              <w:divBdr>
                <w:top w:val="none" w:sz="0" w:space="0" w:color="auto"/>
                <w:left w:val="none" w:sz="0" w:space="0" w:color="auto"/>
                <w:bottom w:val="none" w:sz="0" w:space="0" w:color="auto"/>
                <w:right w:val="none" w:sz="0" w:space="0" w:color="auto"/>
              </w:divBdr>
            </w:div>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1025250854">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144808036">
              <w:marLeft w:val="0"/>
              <w:marRight w:val="0"/>
              <w:marTop w:val="0"/>
              <w:marBottom w:val="0"/>
              <w:divBdr>
                <w:top w:val="none" w:sz="0" w:space="0" w:color="auto"/>
                <w:left w:val="none" w:sz="0" w:space="0" w:color="auto"/>
                <w:bottom w:val="none" w:sz="0" w:space="0" w:color="auto"/>
                <w:right w:val="none" w:sz="0" w:space="0" w:color="auto"/>
              </w:divBdr>
            </w:div>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767723186">
                      <w:marLeft w:val="0"/>
                      <w:marRight w:val="0"/>
                      <w:marTop w:val="0"/>
                      <w:marBottom w:val="0"/>
                      <w:divBdr>
                        <w:top w:val="none" w:sz="0" w:space="0" w:color="auto"/>
                        <w:left w:val="none" w:sz="0" w:space="0" w:color="auto"/>
                        <w:bottom w:val="none" w:sz="0" w:space="0" w:color="auto"/>
                        <w:right w:val="none" w:sz="0" w:space="0" w:color="auto"/>
                      </w:divBdr>
                    </w:div>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1577738871">
                              <w:marLeft w:val="0"/>
                              <w:marRight w:val="0"/>
                              <w:marTop w:val="0"/>
                              <w:marBottom w:val="0"/>
                              <w:divBdr>
                                <w:top w:val="none" w:sz="0" w:space="0" w:color="auto"/>
                                <w:left w:val="none" w:sz="0" w:space="0" w:color="auto"/>
                                <w:bottom w:val="none" w:sz="0" w:space="0" w:color="auto"/>
                                <w:right w:val="none" w:sz="0" w:space="0" w:color="auto"/>
                              </w:divBdr>
                            </w:div>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1798529246">
                              <w:marLeft w:val="0"/>
                              <w:marRight w:val="0"/>
                              <w:marTop w:val="0"/>
                              <w:marBottom w:val="0"/>
                              <w:divBdr>
                                <w:top w:val="none" w:sz="0" w:space="0" w:color="auto"/>
                                <w:left w:val="none" w:sz="0" w:space="0" w:color="auto"/>
                                <w:bottom w:val="none" w:sz="0" w:space="0" w:color="auto"/>
                                <w:right w:val="none" w:sz="0" w:space="0" w:color="auto"/>
                              </w:divBdr>
                            </w:div>
                            <w:div w:id="991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964673">
      <w:bodyDiv w:val="1"/>
      <w:marLeft w:val="0"/>
      <w:marRight w:val="0"/>
      <w:marTop w:val="0"/>
      <w:marBottom w:val="0"/>
      <w:divBdr>
        <w:top w:val="none" w:sz="0" w:space="0" w:color="auto"/>
        <w:left w:val="none" w:sz="0" w:space="0" w:color="auto"/>
        <w:bottom w:val="none" w:sz="0" w:space="0" w:color="auto"/>
        <w:right w:val="none" w:sz="0" w:space="0" w:color="auto"/>
      </w:divBdr>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77200969">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943297110">
              <w:marLeft w:val="0"/>
              <w:marRight w:val="0"/>
              <w:marTop w:val="0"/>
              <w:marBottom w:val="0"/>
              <w:divBdr>
                <w:top w:val="none" w:sz="0" w:space="0" w:color="auto"/>
                <w:left w:val="none" w:sz="0" w:space="0" w:color="auto"/>
                <w:bottom w:val="none" w:sz="0" w:space="0" w:color="auto"/>
                <w:right w:val="none" w:sz="0" w:space="0" w:color="auto"/>
              </w:divBdr>
            </w:div>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018920281">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992760964">
              <w:marLeft w:val="0"/>
              <w:marRight w:val="0"/>
              <w:marTop w:val="0"/>
              <w:marBottom w:val="0"/>
              <w:divBdr>
                <w:top w:val="none" w:sz="0" w:space="0" w:color="auto"/>
                <w:left w:val="none" w:sz="0" w:space="0" w:color="auto"/>
                <w:bottom w:val="none" w:sz="0" w:space="0" w:color="auto"/>
                <w:right w:val="none" w:sz="0" w:space="0" w:color="auto"/>
              </w:divBdr>
            </w:div>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590546905">
                              <w:marLeft w:val="0"/>
                              <w:marRight w:val="0"/>
                              <w:marTop w:val="0"/>
                              <w:marBottom w:val="0"/>
                              <w:divBdr>
                                <w:top w:val="none" w:sz="0" w:space="0" w:color="auto"/>
                                <w:left w:val="none" w:sz="0" w:space="0" w:color="auto"/>
                                <w:bottom w:val="none" w:sz="0" w:space="0" w:color="auto"/>
                                <w:right w:val="none" w:sz="0" w:space="0" w:color="auto"/>
                              </w:divBdr>
                            </w:div>
                            <w:div w:id="126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1190988162">
                      <w:marLeft w:val="0"/>
                      <w:marRight w:val="0"/>
                      <w:marTop w:val="0"/>
                      <w:marBottom w:val="0"/>
                      <w:divBdr>
                        <w:top w:val="none" w:sz="0" w:space="0" w:color="auto"/>
                        <w:left w:val="none" w:sz="0" w:space="0" w:color="auto"/>
                        <w:bottom w:val="none" w:sz="0" w:space="0" w:color="auto"/>
                        <w:right w:val="none" w:sz="0" w:space="0" w:color="auto"/>
                      </w:divBdr>
                    </w:div>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1154644308">
                              <w:marLeft w:val="0"/>
                              <w:marRight w:val="0"/>
                              <w:marTop w:val="0"/>
                              <w:marBottom w:val="0"/>
                              <w:divBdr>
                                <w:top w:val="none" w:sz="0" w:space="0" w:color="auto"/>
                                <w:left w:val="none" w:sz="0" w:space="0" w:color="auto"/>
                                <w:bottom w:val="none" w:sz="0" w:space="0" w:color="auto"/>
                                <w:right w:val="none" w:sz="0" w:space="0" w:color="auto"/>
                              </w:divBdr>
                            </w:div>
                            <w:div w:id="879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 w:id="211959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4DD99-C9C0-4469-B432-7103E773A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6850</Words>
  <Characters>37681</Characters>
  <Application>Microsoft Office Word</Application>
  <DocSecurity>0</DocSecurity>
  <Lines>314</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USUARIO</cp:lastModifiedBy>
  <cp:revision>2</cp:revision>
  <cp:lastPrinted>2018-12-12T19:49:00Z</cp:lastPrinted>
  <dcterms:created xsi:type="dcterms:W3CDTF">2019-01-08T17:48:00Z</dcterms:created>
  <dcterms:modified xsi:type="dcterms:W3CDTF">2019-01-08T17:48:00Z</dcterms:modified>
</cp:coreProperties>
</file>